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D0" w:rsidRPr="004B6186" w:rsidRDefault="00FA4FD0">
      <w:pPr>
        <w:rPr>
          <w:sz w:val="16"/>
          <w:szCs w:val="16"/>
        </w:rPr>
      </w:pPr>
    </w:p>
    <w:tbl>
      <w:tblPr>
        <w:tblpPr w:leftFromText="180" w:rightFromText="180" w:horzAnchor="margin" w:tblpXSpec="center" w:tblpY="-1223"/>
        <w:tblW w:w="10776" w:type="dxa"/>
        <w:tblBorders>
          <w:bottom w:val="single" w:sz="4" w:space="0" w:color="auto"/>
        </w:tblBorders>
        <w:tblLayout w:type="fixed"/>
        <w:tblLook w:val="0000"/>
      </w:tblPr>
      <w:tblGrid>
        <w:gridCol w:w="3870"/>
        <w:gridCol w:w="1815"/>
        <w:gridCol w:w="5091"/>
      </w:tblGrid>
      <w:tr w:rsidR="00FA4FD0" w:rsidRPr="00FF769E" w:rsidTr="002C10D1">
        <w:trPr>
          <w:trHeight w:hRule="exact" w:val="1845"/>
        </w:trPr>
        <w:tc>
          <w:tcPr>
            <w:tcW w:w="3870" w:type="dxa"/>
            <w:tcBorders>
              <w:bottom w:val="single" w:sz="4" w:space="0" w:color="auto"/>
            </w:tcBorders>
          </w:tcPr>
          <w:p w:rsidR="00FA4FD0" w:rsidRPr="002C10D1" w:rsidRDefault="00FA4FD0" w:rsidP="002C10D1">
            <w:pPr>
              <w:pStyle w:val="NoSpacing"/>
              <w:tabs>
                <w:tab w:val="center" w:pos="1794"/>
              </w:tabs>
              <w:rPr>
                <w:rFonts w:ascii="Book Antiqua" w:hAnsi="Book Antiqua"/>
                <w:bCs/>
                <w:color w:val="000000"/>
                <w:sz w:val="19"/>
                <w:szCs w:val="19"/>
              </w:rPr>
            </w:pPr>
            <w:r w:rsidRPr="002C10D1">
              <w:rPr>
                <w:rFonts w:ascii="Book Antiqua" w:hAnsi="Book Antiqua"/>
                <w:color w:val="000000"/>
              </w:rPr>
              <w:t xml:space="preserve">    O/o </w:t>
            </w:r>
            <w:r w:rsidRPr="002C10D1">
              <w:rPr>
                <w:rFonts w:ascii="Book Antiqua" w:hAnsi="Book Antiqua"/>
                <w:bCs/>
                <w:color w:val="000000"/>
                <w:sz w:val="19"/>
                <w:szCs w:val="19"/>
              </w:rPr>
              <w:t xml:space="preserve">  Chief General Manager(Telecom)</w:t>
            </w:r>
          </w:p>
          <w:p w:rsidR="00FA4FD0" w:rsidRPr="002C10D1" w:rsidRDefault="00FA4FD0" w:rsidP="003D13A5">
            <w:pPr>
              <w:pStyle w:val="NoSpacing"/>
              <w:rPr>
                <w:rFonts w:ascii="Book Antiqua" w:hAnsi="Book Antiqua"/>
                <w:bCs/>
                <w:color w:val="000000"/>
                <w:sz w:val="19"/>
                <w:szCs w:val="19"/>
              </w:rPr>
            </w:pPr>
            <w:r w:rsidRPr="002C10D1">
              <w:rPr>
                <w:rFonts w:ascii="Book Antiqua" w:hAnsi="Book Antiqua"/>
                <w:bCs/>
                <w:color w:val="000000"/>
                <w:sz w:val="19"/>
                <w:szCs w:val="19"/>
              </w:rPr>
              <w:t xml:space="preserve">     Marketing Cell, </w:t>
            </w:r>
          </w:p>
          <w:p w:rsidR="00FA4FD0" w:rsidRPr="002C10D1" w:rsidRDefault="00FA4FD0" w:rsidP="003D13A5">
            <w:pPr>
              <w:pStyle w:val="NoSpacing"/>
              <w:rPr>
                <w:rFonts w:ascii="Book Antiqua" w:hAnsi="Book Antiqua"/>
                <w:bCs/>
                <w:color w:val="000000"/>
                <w:sz w:val="19"/>
                <w:szCs w:val="19"/>
              </w:rPr>
            </w:pPr>
            <w:r w:rsidRPr="002C10D1">
              <w:rPr>
                <w:rFonts w:ascii="Book Antiqua" w:hAnsi="Book Antiqua"/>
                <w:bCs/>
                <w:color w:val="000000"/>
                <w:sz w:val="19"/>
                <w:szCs w:val="19"/>
              </w:rPr>
              <w:t xml:space="preserve">     Tamilnadu Telecom Circle</w:t>
            </w:r>
          </w:p>
          <w:p w:rsidR="00FA4FD0" w:rsidRPr="002C10D1" w:rsidRDefault="00FA4FD0" w:rsidP="003D13A5">
            <w:pPr>
              <w:pStyle w:val="NoSpacing"/>
              <w:rPr>
                <w:rFonts w:ascii="Book Antiqua" w:hAnsi="Book Antiqua"/>
                <w:bCs/>
                <w:color w:val="000000"/>
                <w:sz w:val="19"/>
                <w:szCs w:val="19"/>
              </w:rPr>
            </w:pPr>
            <w:r w:rsidRPr="002C10D1">
              <w:rPr>
                <w:rFonts w:ascii="Book Antiqua" w:hAnsi="Book Antiqua"/>
                <w:bCs/>
                <w:color w:val="000000"/>
                <w:sz w:val="19"/>
                <w:szCs w:val="19"/>
              </w:rPr>
              <w:t xml:space="preserve">     CTS Building 16,Greams road</w:t>
            </w:r>
          </w:p>
          <w:p w:rsidR="00FA4FD0" w:rsidRPr="004B0B05" w:rsidRDefault="00FA4FD0" w:rsidP="003D13A5">
            <w:pPr>
              <w:pStyle w:val="NoSpacing"/>
              <w:rPr>
                <w:rFonts w:ascii="Comic Sans MS" w:hAnsi="Comic Sans MS"/>
                <w:b/>
                <w:color w:val="000000"/>
              </w:rPr>
            </w:pPr>
            <w:r w:rsidRPr="002C10D1">
              <w:rPr>
                <w:rFonts w:ascii="Book Antiqua" w:hAnsi="Book Antiqua"/>
                <w:bCs/>
                <w:color w:val="000000"/>
                <w:sz w:val="19"/>
                <w:szCs w:val="19"/>
              </w:rPr>
              <w:t xml:space="preserve">     Chennai-600 006</w:t>
            </w:r>
            <w:r w:rsidRPr="002C10D1">
              <w:rPr>
                <w:rFonts w:ascii="Book Antiqua" w:hAnsi="Book Antiqua"/>
                <w:bCs/>
                <w:color w:val="000000"/>
                <w:sz w:val="19"/>
                <w:szCs w:val="19"/>
              </w:rPr>
              <w:tab/>
            </w:r>
          </w:p>
        </w:tc>
        <w:tc>
          <w:tcPr>
            <w:tcW w:w="1815" w:type="dxa"/>
            <w:tcBorders>
              <w:bottom w:val="single" w:sz="4" w:space="0" w:color="auto"/>
            </w:tcBorders>
          </w:tcPr>
          <w:p w:rsidR="00FA4FD0" w:rsidRPr="004B0B05" w:rsidRDefault="00FA4FD0" w:rsidP="003D13A5">
            <w:pPr>
              <w:pStyle w:val="NoSpacing"/>
              <w:rPr>
                <w:rFonts w:ascii="Kruti Dev 010" w:hAnsi="Kruti Dev 010"/>
                <w:b/>
                <w:color w:val="000000"/>
                <w:sz w:val="44"/>
                <w:szCs w:val="44"/>
              </w:rPr>
            </w:pPr>
            <w:r w:rsidRPr="00FF769E">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1.75pt;height:78pt;visibility:visible">
                  <v:imagedata r:id="rId7" o:title=""/>
                </v:shape>
              </w:pict>
            </w:r>
          </w:p>
          <w:p w:rsidR="00FA4FD0" w:rsidRPr="004B0B05" w:rsidRDefault="00FA4FD0" w:rsidP="003D13A5">
            <w:pPr>
              <w:pStyle w:val="NoSpacing"/>
              <w:rPr>
                <w:rFonts w:ascii="Kruti Dev 010" w:hAnsi="Kruti Dev 010"/>
                <w:color w:val="000000"/>
                <w:sz w:val="44"/>
              </w:rPr>
            </w:pPr>
          </w:p>
          <w:p w:rsidR="00FA4FD0" w:rsidRPr="004B0B05" w:rsidRDefault="00FA4FD0" w:rsidP="003D13A5">
            <w:pPr>
              <w:pStyle w:val="NoSpacing"/>
              <w:rPr>
                <w:rFonts w:ascii="Kruti Dev 010" w:hAnsi="Kruti Dev 010"/>
                <w:color w:val="000000"/>
                <w:sz w:val="44"/>
              </w:rPr>
            </w:pPr>
          </w:p>
        </w:tc>
        <w:tc>
          <w:tcPr>
            <w:tcW w:w="5091" w:type="dxa"/>
            <w:tcBorders>
              <w:bottom w:val="single" w:sz="4" w:space="0" w:color="auto"/>
            </w:tcBorders>
          </w:tcPr>
          <w:p w:rsidR="00FA4FD0" w:rsidRPr="004B0B05" w:rsidRDefault="00FA4FD0" w:rsidP="003D13A5">
            <w:pPr>
              <w:pStyle w:val="NoSpacing"/>
              <w:rPr>
                <w:color w:val="000000"/>
                <w:sz w:val="16"/>
                <w:szCs w:val="16"/>
              </w:rPr>
            </w:pPr>
          </w:p>
          <w:p w:rsidR="00FA4FD0" w:rsidRPr="004B0B05" w:rsidRDefault="00FA4FD0" w:rsidP="003D13A5">
            <w:pPr>
              <w:pStyle w:val="NoSpacing"/>
              <w:rPr>
                <w:color w:val="000000"/>
                <w:sz w:val="16"/>
                <w:szCs w:val="16"/>
              </w:rPr>
            </w:pPr>
          </w:p>
          <w:p w:rsidR="00FA4FD0" w:rsidRPr="004B0B05" w:rsidRDefault="00FA4FD0" w:rsidP="003D13A5">
            <w:pPr>
              <w:pStyle w:val="NoSpacing"/>
              <w:rPr>
                <w:rFonts w:ascii="Arial Narrow" w:hAnsi="Arial Narrow"/>
                <w:b/>
                <w:color w:val="000000"/>
                <w:sz w:val="28"/>
                <w:szCs w:val="28"/>
              </w:rPr>
            </w:pPr>
            <w:r w:rsidRPr="004B0B05">
              <w:rPr>
                <w:rFonts w:ascii="Arial Narrow" w:hAnsi="Arial Narrow"/>
                <w:b/>
                <w:color w:val="000000"/>
                <w:sz w:val="28"/>
                <w:szCs w:val="28"/>
              </w:rPr>
              <w:t>BHARAT SANCHAR NIGAM LIMITED</w:t>
            </w:r>
          </w:p>
          <w:p w:rsidR="00FA4FD0" w:rsidRPr="004B0B05" w:rsidRDefault="00FA4FD0" w:rsidP="003D13A5">
            <w:pPr>
              <w:pStyle w:val="NoSpacing"/>
              <w:rPr>
                <w:bCs/>
                <w:color w:val="000000"/>
                <w:sz w:val="14"/>
                <w:szCs w:val="14"/>
              </w:rPr>
            </w:pPr>
            <w:r w:rsidRPr="004B0B05">
              <w:rPr>
                <w:bCs/>
                <w:color w:val="000000"/>
                <w:sz w:val="14"/>
                <w:szCs w:val="14"/>
              </w:rPr>
              <w:t>(A Government of India Enterprise)</w:t>
            </w:r>
          </w:p>
          <w:p w:rsidR="00FA4FD0" w:rsidRPr="004B0B05" w:rsidRDefault="00FA4FD0" w:rsidP="003D13A5">
            <w:pPr>
              <w:pStyle w:val="NoSpacing"/>
              <w:rPr>
                <w:color w:val="000000"/>
              </w:rPr>
            </w:pPr>
            <w:r w:rsidRPr="00FF769E">
              <w:rPr>
                <w:noProof/>
                <w:color w:val="000000"/>
                <w:sz w:val="18"/>
              </w:rPr>
              <w:pict>
                <v:shape id="Picture 2" o:spid="_x0000_i1026" type="#_x0000_t75" alt="1" style="width:162.75pt;height:27.75pt;visibility:visible">
                  <v:imagedata r:id="rId8" o:title=""/>
                </v:shape>
              </w:pict>
            </w:r>
          </w:p>
          <w:p w:rsidR="00FA4FD0" w:rsidRPr="004B0B05" w:rsidRDefault="00FA4FD0" w:rsidP="003D13A5">
            <w:pPr>
              <w:pStyle w:val="NoSpacing"/>
              <w:rPr>
                <w:color w:val="000000"/>
              </w:rPr>
            </w:pPr>
          </w:p>
        </w:tc>
      </w:tr>
    </w:tbl>
    <w:p w:rsidR="00FA4FD0" w:rsidRPr="00E85084" w:rsidRDefault="00FA4FD0" w:rsidP="00223A04">
      <w:pPr>
        <w:pStyle w:val="ListParagraph"/>
        <w:ind w:left="0" w:hanging="360"/>
        <w:rPr>
          <w:rFonts w:ascii="Book Antiqua" w:hAnsi="Book Antiqua"/>
          <w:sz w:val="24"/>
          <w:szCs w:val="24"/>
        </w:rPr>
      </w:pPr>
      <w:r w:rsidRPr="00E85084">
        <w:rPr>
          <w:rFonts w:ascii="Book Antiqua" w:hAnsi="Book Antiqua"/>
          <w:sz w:val="24"/>
          <w:szCs w:val="24"/>
        </w:rPr>
        <w:t>To</w:t>
      </w:r>
    </w:p>
    <w:p w:rsidR="00FA4FD0" w:rsidRPr="00C33A0E" w:rsidRDefault="00FA4FD0" w:rsidP="00B608EE">
      <w:pPr>
        <w:pStyle w:val="ListParagraph"/>
        <w:rPr>
          <w:rFonts w:ascii="Book Antiqua" w:hAnsi="Book Antiqua"/>
          <w:sz w:val="16"/>
          <w:szCs w:val="16"/>
        </w:rPr>
      </w:pPr>
    </w:p>
    <w:p w:rsidR="00FA4FD0" w:rsidRDefault="00FA4FD0" w:rsidP="00223A04">
      <w:pPr>
        <w:pStyle w:val="ListParagraph"/>
        <w:ind w:left="-180" w:hanging="90"/>
        <w:rPr>
          <w:rFonts w:ascii="Book Antiqua" w:hAnsi="Book Antiqua"/>
          <w:sz w:val="24"/>
          <w:szCs w:val="24"/>
        </w:rPr>
      </w:pPr>
      <w:r>
        <w:rPr>
          <w:rFonts w:ascii="Book Antiqua" w:hAnsi="Book Antiqua"/>
          <w:sz w:val="24"/>
          <w:szCs w:val="24"/>
        </w:rPr>
        <w:t>PGM CBT / PGM TR SSAs,</w:t>
      </w:r>
    </w:p>
    <w:p w:rsidR="00FA4FD0" w:rsidRPr="00E85084" w:rsidRDefault="00FA4FD0" w:rsidP="00223A04">
      <w:pPr>
        <w:pStyle w:val="ListParagraph"/>
        <w:ind w:left="-180" w:hanging="90"/>
        <w:rPr>
          <w:rFonts w:ascii="Book Antiqua" w:hAnsi="Book Antiqua"/>
          <w:sz w:val="24"/>
          <w:szCs w:val="24"/>
        </w:rPr>
      </w:pPr>
      <w:r>
        <w:rPr>
          <w:rFonts w:ascii="Book Antiqua" w:hAnsi="Book Antiqua"/>
          <w:sz w:val="24"/>
          <w:szCs w:val="24"/>
        </w:rPr>
        <w:t>GM   MA / TTN / VGR / NIL /SLM / NGC SSAs.</w:t>
      </w:r>
      <w:r w:rsidRPr="00E85084">
        <w:rPr>
          <w:rFonts w:ascii="Book Antiqua" w:hAnsi="Book Antiqua"/>
          <w:sz w:val="24"/>
          <w:szCs w:val="24"/>
        </w:rPr>
        <w:t>.</w:t>
      </w:r>
    </w:p>
    <w:p w:rsidR="00FA4FD0" w:rsidRDefault="00FA4FD0" w:rsidP="00223A04">
      <w:pPr>
        <w:pStyle w:val="ListParagraph"/>
        <w:ind w:left="-180" w:hanging="90"/>
        <w:rPr>
          <w:rFonts w:ascii="Book Antiqua" w:hAnsi="Book Antiqua"/>
          <w:b/>
          <w:sz w:val="24"/>
          <w:szCs w:val="24"/>
          <w:u w:val="single"/>
        </w:rPr>
      </w:pPr>
    </w:p>
    <w:p w:rsidR="00FA4FD0" w:rsidRPr="00E85084" w:rsidRDefault="00FA4FD0" w:rsidP="00223A04">
      <w:pPr>
        <w:pStyle w:val="ListParagraph"/>
        <w:ind w:left="-180" w:hanging="90"/>
        <w:rPr>
          <w:rFonts w:ascii="Book Antiqua" w:hAnsi="Book Antiqua"/>
          <w:b/>
          <w:sz w:val="24"/>
          <w:szCs w:val="24"/>
          <w:u w:val="single"/>
        </w:rPr>
      </w:pPr>
      <w:r w:rsidRPr="00E85084">
        <w:rPr>
          <w:rFonts w:ascii="Book Antiqua" w:hAnsi="Book Antiqua"/>
          <w:b/>
          <w:sz w:val="24"/>
          <w:szCs w:val="24"/>
          <w:u w:val="single"/>
        </w:rPr>
        <w:t>Mktg/CS-CFA/PRBT Corres  /  12-13/</w:t>
      </w:r>
      <w:r>
        <w:rPr>
          <w:rFonts w:ascii="Book Antiqua" w:hAnsi="Book Antiqua"/>
          <w:b/>
          <w:sz w:val="24"/>
          <w:szCs w:val="24"/>
          <w:u w:val="single"/>
        </w:rPr>
        <w:t xml:space="preserve"> 57</w:t>
      </w:r>
      <w:r w:rsidRPr="00E85084">
        <w:rPr>
          <w:rFonts w:ascii="Book Antiqua" w:hAnsi="Book Antiqua"/>
          <w:b/>
          <w:sz w:val="24"/>
          <w:szCs w:val="24"/>
          <w:u w:val="single"/>
        </w:rPr>
        <w:t xml:space="preserve">     dated  a</w:t>
      </w:r>
      <w:r>
        <w:rPr>
          <w:rFonts w:ascii="Book Antiqua" w:hAnsi="Book Antiqua"/>
          <w:b/>
          <w:sz w:val="24"/>
          <w:szCs w:val="24"/>
          <w:u w:val="single"/>
        </w:rPr>
        <w:t>t Chennai  6                   02/08</w:t>
      </w:r>
      <w:r w:rsidRPr="00E85084">
        <w:rPr>
          <w:rFonts w:ascii="Book Antiqua" w:hAnsi="Book Antiqua"/>
          <w:b/>
          <w:sz w:val="24"/>
          <w:szCs w:val="24"/>
          <w:u w:val="single"/>
        </w:rPr>
        <w:t>/2013</w:t>
      </w:r>
    </w:p>
    <w:p w:rsidR="00FA4FD0" w:rsidRPr="00E85084" w:rsidRDefault="00FA4FD0" w:rsidP="00223A04">
      <w:pPr>
        <w:pStyle w:val="ListParagraph"/>
        <w:ind w:left="-180" w:hanging="90"/>
        <w:rPr>
          <w:rFonts w:ascii="Book Antiqua" w:hAnsi="Book Antiqua"/>
          <w:b/>
          <w:sz w:val="24"/>
          <w:szCs w:val="24"/>
          <w:u w:val="single"/>
        </w:rPr>
      </w:pPr>
    </w:p>
    <w:p w:rsidR="00FA4FD0" w:rsidRPr="00E85084" w:rsidRDefault="00FA4FD0" w:rsidP="00223A04">
      <w:pPr>
        <w:pStyle w:val="ListParagraph"/>
        <w:ind w:left="-180" w:hanging="90"/>
        <w:rPr>
          <w:rFonts w:ascii="Book Antiqua" w:hAnsi="Book Antiqua"/>
          <w:b/>
          <w:sz w:val="24"/>
          <w:szCs w:val="24"/>
        </w:rPr>
      </w:pPr>
      <w:r w:rsidRPr="00E85084">
        <w:rPr>
          <w:rFonts w:ascii="Book Antiqua" w:hAnsi="Book Antiqua"/>
          <w:b/>
          <w:sz w:val="24"/>
          <w:szCs w:val="24"/>
        </w:rPr>
        <w:t>Sub:    Settlement of PRBT bills – reg:</w:t>
      </w:r>
    </w:p>
    <w:p w:rsidR="00FA4FD0" w:rsidRPr="00E85084" w:rsidRDefault="00FA4FD0" w:rsidP="00223A04">
      <w:pPr>
        <w:pStyle w:val="ListParagraph"/>
        <w:ind w:left="-180" w:hanging="90"/>
        <w:rPr>
          <w:rFonts w:ascii="Book Antiqua" w:hAnsi="Book Antiqua"/>
          <w:b/>
          <w:sz w:val="24"/>
          <w:szCs w:val="24"/>
        </w:rPr>
      </w:pPr>
      <w:r w:rsidRPr="00E85084">
        <w:rPr>
          <w:rFonts w:ascii="Book Antiqua" w:hAnsi="Book Antiqua"/>
          <w:b/>
          <w:sz w:val="24"/>
          <w:szCs w:val="24"/>
        </w:rPr>
        <w:t>Ref:     This office even no letter dated 26/6/2013</w:t>
      </w:r>
    </w:p>
    <w:p w:rsidR="00FA4FD0" w:rsidRPr="00E85084" w:rsidRDefault="00FA4FD0" w:rsidP="00E85084">
      <w:pPr>
        <w:pStyle w:val="ListParagraph"/>
        <w:ind w:left="-180" w:hanging="90"/>
        <w:jc w:val="center"/>
        <w:rPr>
          <w:rFonts w:ascii="Book Antiqua" w:hAnsi="Book Antiqua"/>
          <w:b/>
          <w:sz w:val="24"/>
          <w:szCs w:val="24"/>
        </w:rPr>
      </w:pPr>
      <w:r>
        <w:rPr>
          <w:rFonts w:ascii="Book Antiqua" w:hAnsi="Book Antiqua"/>
          <w:b/>
          <w:sz w:val="24"/>
          <w:szCs w:val="24"/>
        </w:rPr>
        <w:t>-o-</w:t>
      </w:r>
    </w:p>
    <w:p w:rsidR="00FA4FD0" w:rsidRDefault="00FA4FD0" w:rsidP="006A0F0A">
      <w:pPr>
        <w:pStyle w:val="ListParagraph"/>
        <w:ind w:left="-188" w:hanging="86"/>
        <w:jc w:val="both"/>
        <w:rPr>
          <w:rFonts w:ascii="Book Antiqua" w:hAnsi="Book Antiqua"/>
          <w:b/>
          <w:sz w:val="24"/>
          <w:szCs w:val="24"/>
        </w:rPr>
      </w:pPr>
      <w:r w:rsidRPr="00E85084">
        <w:rPr>
          <w:rFonts w:ascii="Book Antiqua" w:hAnsi="Book Antiqua"/>
          <w:sz w:val="24"/>
          <w:szCs w:val="24"/>
        </w:rPr>
        <w:t xml:space="preserve">  </w:t>
      </w:r>
      <w:r>
        <w:rPr>
          <w:rFonts w:ascii="Book Antiqua" w:hAnsi="Book Antiqua"/>
          <w:sz w:val="24"/>
          <w:szCs w:val="24"/>
        </w:rPr>
        <w:tab/>
      </w:r>
      <w:r w:rsidRPr="00E85084">
        <w:rPr>
          <w:rFonts w:ascii="Book Antiqua" w:hAnsi="Book Antiqua"/>
          <w:sz w:val="24"/>
          <w:szCs w:val="24"/>
        </w:rPr>
        <w:t>Kindly refer to the above cited letter wherein it was requested to sen</w:t>
      </w:r>
      <w:r>
        <w:rPr>
          <w:rFonts w:ascii="Book Antiqua" w:hAnsi="Book Antiqua"/>
          <w:sz w:val="24"/>
          <w:szCs w:val="24"/>
        </w:rPr>
        <w:t>d</w:t>
      </w:r>
      <w:r w:rsidRPr="00E85084">
        <w:rPr>
          <w:rFonts w:ascii="Book Antiqua" w:hAnsi="Book Antiqua"/>
          <w:sz w:val="24"/>
          <w:szCs w:val="24"/>
        </w:rPr>
        <w:t xml:space="preserve"> a certificate in the requisite proforma for settling the bills of </w:t>
      </w:r>
      <w:r>
        <w:rPr>
          <w:rFonts w:ascii="Book Antiqua" w:hAnsi="Book Antiqua"/>
          <w:sz w:val="24"/>
          <w:szCs w:val="24"/>
        </w:rPr>
        <w:t xml:space="preserve">M/s </w:t>
      </w:r>
      <w:r w:rsidRPr="00E85084">
        <w:rPr>
          <w:rFonts w:ascii="Book Antiqua" w:hAnsi="Book Antiqua"/>
          <w:sz w:val="24"/>
          <w:szCs w:val="24"/>
        </w:rPr>
        <w:t>On</w:t>
      </w:r>
      <w:r>
        <w:rPr>
          <w:rFonts w:ascii="Book Antiqua" w:hAnsi="Book Antiqua"/>
          <w:sz w:val="24"/>
          <w:szCs w:val="24"/>
        </w:rPr>
        <w:t xml:space="preserve"> M</w:t>
      </w:r>
      <w:r w:rsidRPr="00E85084">
        <w:rPr>
          <w:rFonts w:ascii="Book Antiqua" w:hAnsi="Book Antiqua"/>
          <w:sz w:val="24"/>
          <w:szCs w:val="24"/>
        </w:rPr>
        <w:t>obile</w:t>
      </w:r>
      <w:r>
        <w:rPr>
          <w:rFonts w:ascii="Book Antiqua" w:hAnsi="Book Antiqua"/>
          <w:sz w:val="24"/>
          <w:szCs w:val="24"/>
        </w:rPr>
        <w:t xml:space="preserve"> Communications for PRBT services</w:t>
      </w:r>
      <w:r w:rsidRPr="00E85084">
        <w:rPr>
          <w:rFonts w:ascii="Book Antiqua" w:hAnsi="Book Antiqua"/>
          <w:sz w:val="24"/>
          <w:szCs w:val="24"/>
        </w:rPr>
        <w:t>. Now some queries h</w:t>
      </w:r>
      <w:r>
        <w:rPr>
          <w:rFonts w:ascii="Book Antiqua" w:hAnsi="Book Antiqua"/>
          <w:sz w:val="24"/>
          <w:szCs w:val="24"/>
        </w:rPr>
        <w:t xml:space="preserve">ave been raised by SSAs and IT Cell </w:t>
      </w:r>
      <w:r w:rsidRPr="00E85084">
        <w:rPr>
          <w:rFonts w:ascii="Book Antiqua" w:hAnsi="Book Antiqua"/>
          <w:sz w:val="24"/>
          <w:szCs w:val="24"/>
        </w:rPr>
        <w:t>of Circle Office</w:t>
      </w:r>
      <w:r>
        <w:rPr>
          <w:rFonts w:ascii="Book Antiqua" w:hAnsi="Book Antiqua"/>
          <w:sz w:val="24"/>
          <w:szCs w:val="24"/>
        </w:rPr>
        <w:t xml:space="preserve"> in connection with certifying the bills. The queries and the required clarification /suggestion for such queries from S&amp;M CFA section are given below</w:t>
      </w:r>
      <w:r w:rsidRPr="00E85084">
        <w:rPr>
          <w:rFonts w:ascii="Book Antiqua" w:hAnsi="Book Antiqua"/>
          <w:sz w:val="24"/>
          <w:szCs w:val="24"/>
        </w:rPr>
        <w:t>.</w:t>
      </w:r>
    </w:p>
    <w:p w:rsidR="00FA4FD0" w:rsidRPr="00E85084" w:rsidRDefault="00FA4FD0" w:rsidP="006A0F0A">
      <w:pPr>
        <w:pStyle w:val="ListParagraph"/>
        <w:ind w:left="-188" w:hanging="86"/>
        <w:jc w:val="both"/>
        <w:rPr>
          <w:rFonts w:ascii="Book Antiqua" w:hAnsi="Book Antiqua"/>
          <w:b/>
          <w:sz w:val="24"/>
          <w:szCs w:val="24"/>
        </w:rPr>
      </w:pPr>
    </w:p>
    <w:tbl>
      <w:tblPr>
        <w:tblW w:w="1094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6"/>
        <w:gridCol w:w="4160"/>
        <w:gridCol w:w="6030"/>
      </w:tblGrid>
      <w:tr w:rsidR="00FA4FD0" w:rsidRPr="00FF769E" w:rsidTr="00FF769E">
        <w:trPr>
          <w:trHeight w:val="141"/>
        </w:trPr>
        <w:tc>
          <w:tcPr>
            <w:tcW w:w="756" w:type="dxa"/>
          </w:tcPr>
          <w:p w:rsidR="00FA4FD0" w:rsidRPr="00FF769E" w:rsidRDefault="00FA4FD0" w:rsidP="00FF769E">
            <w:pPr>
              <w:pStyle w:val="ListParagraph"/>
              <w:ind w:left="0"/>
              <w:rPr>
                <w:rFonts w:ascii="Book Antiqua" w:hAnsi="Book Antiqua"/>
                <w:b/>
              </w:rPr>
            </w:pPr>
            <w:r w:rsidRPr="00FF769E">
              <w:rPr>
                <w:rFonts w:ascii="Book Antiqua" w:hAnsi="Book Antiqua"/>
                <w:b/>
              </w:rPr>
              <w:t xml:space="preserve">S.No </w:t>
            </w:r>
          </w:p>
        </w:tc>
        <w:tc>
          <w:tcPr>
            <w:tcW w:w="4160" w:type="dxa"/>
          </w:tcPr>
          <w:p w:rsidR="00FA4FD0" w:rsidRPr="00FF769E" w:rsidRDefault="00FA4FD0" w:rsidP="00FF769E">
            <w:pPr>
              <w:pStyle w:val="ListParagraph"/>
              <w:ind w:left="0"/>
              <w:rPr>
                <w:rFonts w:ascii="Book Antiqua" w:hAnsi="Book Antiqua"/>
                <w:b/>
              </w:rPr>
            </w:pPr>
            <w:r w:rsidRPr="00FF769E">
              <w:rPr>
                <w:rFonts w:ascii="Book Antiqua" w:hAnsi="Book Antiqua"/>
                <w:b/>
              </w:rPr>
              <w:t>Query raised by IT Cell, Circle Office .</w:t>
            </w:r>
          </w:p>
        </w:tc>
        <w:tc>
          <w:tcPr>
            <w:tcW w:w="6030" w:type="dxa"/>
          </w:tcPr>
          <w:p w:rsidR="00FA4FD0" w:rsidRPr="00FF769E" w:rsidRDefault="00FA4FD0" w:rsidP="00FF769E">
            <w:pPr>
              <w:pStyle w:val="ListParagraph"/>
              <w:ind w:left="0"/>
              <w:rPr>
                <w:rFonts w:ascii="Book Antiqua" w:hAnsi="Book Antiqua"/>
                <w:b/>
              </w:rPr>
            </w:pPr>
            <w:r w:rsidRPr="00FF769E">
              <w:rPr>
                <w:rFonts w:ascii="Book Antiqua" w:hAnsi="Book Antiqua"/>
                <w:b/>
              </w:rPr>
              <w:t xml:space="preserve">Clarification / Suggestion of S&amp;M CFA Circle Office </w:t>
            </w:r>
          </w:p>
        </w:tc>
      </w:tr>
      <w:tr w:rsidR="00FA4FD0" w:rsidRPr="00FF769E" w:rsidTr="00FF769E">
        <w:trPr>
          <w:trHeight w:val="141"/>
        </w:trPr>
        <w:tc>
          <w:tcPr>
            <w:tcW w:w="756" w:type="dxa"/>
          </w:tcPr>
          <w:p w:rsidR="00FA4FD0" w:rsidRPr="00FF769E" w:rsidRDefault="00FA4FD0" w:rsidP="00FF769E">
            <w:pPr>
              <w:pStyle w:val="ListParagraph"/>
              <w:ind w:left="0"/>
              <w:rPr>
                <w:rFonts w:ascii="Book Antiqua" w:hAnsi="Book Antiqua"/>
                <w:b/>
              </w:rPr>
            </w:pPr>
            <w:r w:rsidRPr="00FF769E">
              <w:rPr>
                <w:rFonts w:ascii="Book Antiqua" w:hAnsi="Book Antiqua"/>
                <w:b/>
              </w:rPr>
              <w:t>1</w:t>
            </w:r>
          </w:p>
        </w:tc>
        <w:tc>
          <w:tcPr>
            <w:tcW w:w="4160" w:type="dxa"/>
          </w:tcPr>
          <w:p w:rsidR="00FA4FD0" w:rsidRPr="00FF769E" w:rsidRDefault="00FA4FD0" w:rsidP="00FF769E">
            <w:pPr>
              <w:pStyle w:val="ListParagraph"/>
              <w:ind w:left="0"/>
              <w:rPr>
                <w:rFonts w:ascii="Book Antiqua" w:hAnsi="Book Antiqua"/>
              </w:rPr>
            </w:pPr>
            <w:r w:rsidRPr="00FF769E">
              <w:rPr>
                <w:rFonts w:ascii="Book Antiqua" w:hAnsi="Book Antiqua"/>
              </w:rPr>
              <w:t>For 126 customer, PRBT subscription being charged as Rs.60/- wrongly instead of Rs 30/- due to the presence of dual monthly rental components.</w:t>
            </w:r>
          </w:p>
        </w:tc>
        <w:tc>
          <w:tcPr>
            <w:tcW w:w="6030" w:type="dxa"/>
          </w:tcPr>
          <w:p w:rsidR="00FA4FD0" w:rsidRPr="00FF769E" w:rsidRDefault="00FA4FD0" w:rsidP="00FF769E">
            <w:pPr>
              <w:pStyle w:val="ListParagraph"/>
              <w:numPr>
                <w:ilvl w:val="0"/>
                <w:numId w:val="5"/>
              </w:numPr>
              <w:ind w:left="342" w:hanging="270"/>
              <w:jc w:val="both"/>
              <w:rPr>
                <w:rFonts w:ascii="Book Antiqua" w:hAnsi="Book Antiqua"/>
              </w:rPr>
            </w:pPr>
            <w:r w:rsidRPr="00FF769E">
              <w:rPr>
                <w:rFonts w:ascii="Book Antiqua" w:hAnsi="Book Antiqua"/>
              </w:rPr>
              <w:t xml:space="preserve">IT Cell, Circle Office conveyed that the problem is being sorted out by ITPC and correct billing will be done from June 2013 bill onwards. </w:t>
            </w:r>
          </w:p>
          <w:p w:rsidR="00FA4FD0" w:rsidRPr="00FF769E" w:rsidRDefault="00FA4FD0" w:rsidP="00FF769E">
            <w:pPr>
              <w:pStyle w:val="ListParagraph"/>
              <w:numPr>
                <w:ilvl w:val="0"/>
                <w:numId w:val="5"/>
              </w:numPr>
              <w:ind w:left="342" w:hanging="270"/>
              <w:jc w:val="both"/>
              <w:rPr>
                <w:rFonts w:ascii="Book Antiqua" w:hAnsi="Book Antiqua"/>
              </w:rPr>
            </w:pPr>
            <w:r w:rsidRPr="00FF769E">
              <w:rPr>
                <w:rFonts w:ascii="Book Antiqua" w:hAnsi="Book Antiqua"/>
              </w:rPr>
              <w:t>IT Cell circle office is requested to share the list of 126 numbers with details to concerned SSAs for enabling correct certification.</w:t>
            </w:r>
          </w:p>
          <w:p w:rsidR="00FA4FD0" w:rsidRPr="00FF769E" w:rsidRDefault="00FA4FD0" w:rsidP="00FF769E">
            <w:pPr>
              <w:pStyle w:val="ListParagraph"/>
              <w:numPr>
                <w:ilvl w:val="0"/>
                <w:numId w:val="5"/>
              </w:numPr>
              <w:ind w:left="342" w:hanging="270"/>
              <w:jc w:val="both"/>
              <w:rPr>
                <w:rFonts w:ascii="Book Antiqua" w:hAnsi="Book Antiqua"/>
              </w:rPr>
            </w:pPr>
            <w:r w:rsidRPr="00FF769E">
              <w:rPr>
                <w:rFonts w:ascii="Book Antiqua" w:hAnsi="Book Antiqua"/>
              </w:rPr>
              <w:t xml:space="preserve">SSAs are requested to certify the bill for July 2013 as per the corrected figures and for the earlier months, the 126 numbers may be omitted for certification purpose and ensuring that no payment is made to M/s On Mobile till June 2013.  </w:t>
            </w:r>
          </w:p>
        </w:tc>
      </w:tr>
      <w:tr w:rsidR="00FA4FD0" w:rsidRPr="00FF769E" w:rsidTr="00FF769E">
        <w:trPr>
          <w:trHeight w:val="1520"/>
        </w:trPr>
        <w:tc>
          <w:tcPr>
            <w:tcW w:w="756" w:type="dxa"/>
          </w:tcPr>
          <w:p w:rsidR="00FA4FD0" w:rsidRPr="00FF769E" w:rsidRDefault="00FA4FD0" w:rsidP="00FF769E">
            <w:pPr>
              <w:pStyle w:val="ListParagraph"/>
              <w:ind w:left="0"/>
              <w:rPr>
                <w:rFonts w:ascii="Book Antiqua" w:hAnsi="Book Antiqua"/>
                <w:b/>
              </w:rPr>
            </w:pPr>
            <w:r w:rsidRPr="00FF769E">
              <w:rPr>
                <w:rFonts w:ascii="Book Antiqua" w:hAnsi="Book Antiqua"/>
                <w:b/>
              </w:rPr>
              <w:t>2</w:t>
            </w:r>
          </w:p>
        </w:tc>
        <w:tc>
          <w:tcPr>
            <w:tcW w:w="4160" w:type="dxa"/>
          </w:tcPr>
          <w:p w:rsidR="00FA4FD0" w:rsidRPr="00FF769E" w:rsidRDefault="00FA4FD0" w:rsidP="00FF769E">
            <w:pPr>
              <w:jc w:val="both"/>
              <w:rPr>
                <w:rFonts w:ascii="Book Antiqua" w:hAnsi="Book Antiqua"/>
                <w:b/>
              </w:rPr>
            </w:pPr>
            <w:r w:rsidRPr="00FF769E">
              <w:rPr>
                <w:rFonts w:ascii="Book Antiqua" w:hAnsi="Book Antiqua" w:cs="Tahoma"/>
              </w:rPr>
              <w:t xml:space="preserve">For 2913 customers out of 12725, only PRBT subscription charges of Rs. 30/- is being raised and song charges of Rs. 12/- is not being raised for 384 connections. By dialing 2529 numbers (2913-384), BSNL ad is coming as RBT.  </w:t>
            </w:r>
          </w:p>
        </w:tc>
        <w:tc>
          <w:tcPr>
            <w:tcW w:w="6030" w:type="dxa"/>
          </w:tcPr>
          <w:p w:rsidR="00FA4FD0" w:rsidRPr="00FF769E" w:rsidRDefault="00FA4FD0" w:rsidP="00FF769E">
            <w:pPr>
              <w:pStyle w:val="ListParagraph"/>
              <w:numPr>
                <w:ilvl w:val="0"/>
                <w:numId w:val="6"/>
              </w:numPr>
              <w:ind w:left="342" w:hanging="270"/>
              <w:jc w:val="both"/>
              <w:rPr>
                <w:rFonts w:ascii="Book Antiqua" w:hAnsi="Book Antiqua" w:cs="Tahoma"/>
              </w:rPr>
            </w:pPr>
            <w:r w:rsidRPr="00FF769E">
              <w:rPr>
                <w:rFonts w:ascii="Book Antiqua" w:hAnsi="Book Antiqua" w:cs="Tahoma"/>
              </w:rPr>
              <w:t xml:space="preserve">M/s. On Mobile reported that they have analyzed their database in respect of these 2913 customers and conveyed that out of 2913 customers, for 384 customers PRBT service already available along with the song and for the remaining 2529 customers no song is fed. </w:t>
            </w:r>
          </w:p>
          <w:p w:rsidR="00FA4FD0" w:rsidRPr="00FF769E" w:rsidRDefault="00FA4FD0" w:rsidP="00FF769E">
            <w:pPr>
              <w:pStyle w:val="ListParagraph"/>
              <w:numPr>
                <w:ilvl w:val="0"/>
                <w:numId w:val="6"/>
              </w:numPr>
              <w:ind w:left="342" w:hanging="270"/>
              <w:jc w:val="both"/>
              <w:rPr>
                <w:rFonts w:ascii="Book Antiqua" w:hAnsi="Book Antiqua"/>
              </w:rPr>
            </w:pPr>
            <w:r w:rsidRPr="00FF769E">
              <w:rPr>
                <w:rFonts w:ascii="Book Antiqua" w:hAnsi="Book Antiqua" w:cs="Tahoma"/>
              </w:rPr>
              <w:t>M/s On Mobile is requested to send the feed file of 384 customers again to   CDR billing for the charging of Rs. 12/- in addition to the subscription charges Rs. 30/- to enable for correct billing of subscribers from July 2013 onwards.</w:t>
            </w:r>
            <w:r w:rsidRPr="00FF769E">
              <w:rPr>
                <w:rFonts w:ascii="Book Antiqua" w:hAnsi="Book Antiqua"/>
              </w:rPr>
              <w:t xml:space="preserve"> </w:t>
            </w:r>
          </w:p>
          <w:p w:rsidR="00FA4FD0" w:rsidRPr="00FF769E" w:rsidRDefault="00FA4FD0" w:rsidP="00FF769E">
            <w:pPr>
              <w:pStyle w:val="ListParagraph"/>
              <w:numPr>
                <w:ilvl w:val="0"/>
                <w:numId w:val="6"/>
              </w:numPr>
              <w:ind w:left="342" w:hanging="270"/>
              <w:jc w:val="both"/>
              <w:rPr>
                <w:rFonts w:ascii="Book Antiqua" w:hAnsi="Book Antiqua"/>
              </w:rPr>
            </w:pPr>
            <w:r w:rsidRPr="00FF769E">
              <w:rPr>
                <w:rFonts w:ascii="Book Antiqua" w:hAnsi="Book Antiqua"/>
              </w:rPr>
              <w:t>M/s On Mobile is further requested to make OBD dialing for 2529 customers and get their consent to continue the service or to deactivate and convey the same to ITPC/HYB for necessary action.</w:t>
            </w:r>
            <w:r w:rsidRPr="00FF769E">
              <w:rPr>
                <w:rFonts w:ascii="Book Antiqua" w:hAnsi="Book Antiqua" w:cs="Tahoma"/>
              </w:rPr>
              <w:t xml:space="preserve"> </w:t>
            </w:r>
          </w:p>
          <w:p w:rsidR="00FA4FD0" w:rsidRPr="00FF769E" w:rsidRDefault="00FA4FD0" w:rsidP="00FF769E">
            <w:pPr>
              <w:pStyle w:val="ListParagraph"/>
              <w:numPr>
                <w:ilvl w:val="0"/>
                <w:numId w:val="6"/>
              </w:numPr>
              <w:ind w:left="342" w:hanging="270"/>
              <w:jc w:val="both"/>
              <w:rPr>
                <w:rFonts w:ascii="Book Antiqua" w:hAnsi="Book Antiqua"/>
              </w:rPr>
            </w:pPr>
            <w:r w:rsidRPr="00FF769E">
              <w:rPr>
                <w:rFonts w:ascii="Book Antiqua" w:hAnsi="Book Antiqua"/>
              </w:rPr>
              <w:t>IT Cell circle office may share the list of 2913 customers to all SSAs and certification is required for 384 numbers only from July 2013.</w:t>
            </w:r>
          </w:p>
          <w:p w:rsidR="00FA4FD0" w:rsidRPr="00FF769E" w:rsidRDefault="00FA4FD0" w:rsidP="00FF769E">
            <w:pPr>
              <w:pStyle w:val="ListParagraph"/>
              <w:numPr>
                <w:ilvl w:val="0"/>
                <w:numId w:val="6"/>
              </w:numPr>
              <w:ind w:left="342" w:hanging="270"/>
              <w:jc w:val="both"/>
              <w:rPr>
                <w:rFonts w:ascii="Book Antiqua" w:hAnsi="Book Antiqua"/>
              </w:rPr>
            </w:pPr>
            <w:r w:rsidRPr="00FF769E">
              <w:rPr>
                <w:rFonts w:ascii="Book Antiqua" w:hAnsi="Book Antiqua"/>
              </w:rPr>
              <w:t xml:space="preserve">For the earlier months, all these 2913 customers may be omitted for certification purpose. </w:t>
            </w:r>
          </w:p>
        </w:tc>
      </w:tr>
      <w:tr w:rsidR="00FA4FD0" w:rsidRPr="00FF769E" w:rsidTr="00FF769E">
        <w:trPr>
          <w:trHeight w:val="1960"/>
        </w:trPr>
        <w:tc>
          <w:tcPr>
            <w:tcW w:w="756" w:type="dxa"/>
          </w:tcPr>
          <w:p w:rsidR="00FA4FD0" w:rsidRPr="00FF769E" w:rsidRDefault="00FA4FD0" w:rsidP="00FF769E">
            <w:pPr>
              <w:pStyle w:val="ListParagraph"/>
              <w:ind w:left="0"/>
              <w:rPr>
                <w:rFonts w:ascii="Book Antiqua" w:hAnsi="Book Antiqua"/>
                <w:b/>
              </w:rPr>
            </w:pPr>
            <w:r w:rsidRPr="00FF769E">
              <w:rPr>
                <w:rFonts w:ascii="Book Antiqua" w:hAnsi="Book Antiqua"/>
                <w:b/>
              </w:rPr>
              <w:t>3</w:t>
            </w:r>
          </w:p>
        </w:tc>
        <w:tc>
          <w:tcPr>
            <w:tcW w:w="4160" w:type="dxa"/>
          </w:tcPr>
          <w:p w:rsidR="00FA4FD0" w:rsidRPr="00FF769E" w:rsidRDefault="00FA4FD0" w:rsidP="00FF769E">
            <w:pPr>
              <w:tabs>
                <w:tab w:val="left" w:pos="1140"/>
              </w:tabs>
              <w:rPr>
                <w:rFonts w:ascii="Book Antiqua" w:hAnsi="Book Antiqua" w:cs="Tahoma"/>
              </w:rPr>
            </w:pPr>
            <w:r w:rsidRPr="00FF769E">
              <w:rPr>
                <w:rFonts w:ascii="Book Antiqua" w:hAnsi="Book Antiqua" w:cs="Tahoma"/>
              </w:rPr>
              <w:t>For the inactive customer, suddenly Rs.12/- is charged in the invoice as PRBT song selection charges.</w:t>
            </w:r>
          </w:p>
        </w:tc>
        <w:tc>
          <w:tcPr>
            <w:tcW w:w="6030" w:type="dxa"/>
          </w:tcPr>
          <w:p w:rsidR="00FA4FD0" w:rsidRPr="00FF769E" w:rsidRDefault="00FA4FD0" w:rsidP="00FF769E">
            <w:pPr>
              <w:pStyle w:val="ListParagraph"/>
              <w:numPr>
                <w:ilvl w:val="0"/>
                <w:numId w:val="6"/>
              </w:numPr>
              <w:ind w:left="342" w:hanging="270"/>
              <w:jc w:val="both"/>
              <w:rPr>
                <w:rFonts w:ascii="Book Antiqua" w:hAnsi="Book Antiqua" w:cs="Tahoma"/>
              </w:rPr>
            </w:pPr>
            <w:r w:rsidRPr="00FF769E">
              <w:rPr>
                <w:rFonts w:ascii="Book Antiqua" w:hAnsi="Book Antiqua" w:cs="Tahoma"/>
              </w:rPr>
              <w:t>Such customer list may be given to On Mobile for removal</w:t>
            </w:r>
          </w:p>
          <w:p w:rsidR="00FA4FD0" w:rsidRPr="00FF769E" w:rsidRDefault="00FA4FD0" w:rsidP="00FF769E">
            <w:pPr>
              <w:pStyle w:val="ListParagraph"/>
              <w:numPr>
                <w:ilvl w:val="0"/>
                <w:numId w:val="6"/>
              </w:numPr>
              <w:ind w:left="342" w:hanging="270"/>
              <w:jc w:val="both"/>
              <w:rPr>
                <w:rFonts w:ascii="Book Antiqua" w:hAnsi="Book Antiqua" w:cs="Tahoma"/>
              </w:rPr>
            </w:pPr>
            <w:r w:rsidRPr="00FF769E">
              <w:rPr>
                <w:rFonts w:ascii="Book Antiqua" w:hAnsi="Book Antiqua" w:cs="Tahoma"/>
              </w:rPr>
              <w:t>The list of above customers may be sent to all SSAs by IT Circle Office.</w:t>
            </w:r>
          </w:p>
          <w:p w:rsidR="00FA4FD0" w:rsidRPr="00FF769E" w:rsidRDefault="00FA4FD0" w:rsidP="00FF769E">
            <w:pPr>
              <w:pStyle w:val="ListParagraph"/>
              <w:numPr>
                <w:ilvl w:val="0"/>
                <w:numId w:val="6"/>
              </w:numPr>
              <w:ind w:left="342" w:hanging="270"/>
              <w:jc w:val="both"/>
              <w:rPr>
                <w:rFonts w:ascii="Book Antiqua" w:hAnsi="Book Antiqua" w:cs="Tahoma"/>
              </w:rPr>
            </w:pPr>
            <w:r w:rsidRPr="00FF769E">
              <w:rPr>
                <w:rFonts w:ascii="Book Antiqua" w:hAnsi="Book Antiqua" w:cs="Tahoma"/>
              </w:rPr>
              <w:t>SSA may omit these numbers for certifying the bills of earlier months for certification purpose.</w:t>
            </w:r>
          </w:p>
          <w:p w:rsidR="00FA4FD0" w:rsidRPr="00FF769E" w:rsidRDefault="00FA4FD0" w:rsidP="00FF769E">
            <w:pPr>
              <w:pStyle w:val="ListParagraph"/>
              <w:numPr>
                <w:ilvl w:val="0"/>
                <w:numId w:val="6"/>
              </w:numPr>
              <w:ind w:left="342" w:hanging="270"/>
              <w:jc w:val="both"/>
              <w:rPr>
                <w:rFonts w:ascii="Book Antiqua" w:hAnsi="Book Antiqua" w:cs="Tahoma"/>
              </w:rPr>
            </w:pPr>
            <w:r w:rsidRPr="00FF769E">
              <w:rPr>
                <w:rFonts w:ascii="Book Antiqua" w:hAnsi="Book Antiqua" w:cs="Tahoma"/>
              </w:rPr>
              <w:t>At the time of discussion on earlier reconciliation process, it was decided to convey the list of closed numbers and the discontinued PRBT connections to M/s On mobile by IT Cell Circle office on fortnightly basis to make the process smooth in coming months.</w:t>
            </w:r>
          </w:p>
          <w:p w:rsidR="00FA4FD0" w:rsidRPr="00FF769E" w:rsidRDefault="00FA4FD0" w:rsidP="00FF769E">
            <w:pPr>
              <w:pStyle w:val="ListParagraph"/>
              <w:ind w:left="342"/>
              <w:jc w:val="both"/>
              <w:rPr>
                <w:rFonts w:ascii="Book Antiqua" w:hAnsi="Book Antiqua" w:cs="Tahoma"/>
              </w:rPr>
            </w:pPr>
          </w:p>
        </w:tc>
      </w:tr>
    </w:tbl>
    <w:p w:rsidR="00FA4FD0" w:rsidRDefault="00FA4FD0" w:rsidP="00176669">
      <w:pPr>
        <w:pStyle w:val="ListParagraph"/>
        <w:ind w:left="-180"/>
        <w:jc w:val="both"/>
        <w:rPr>
          <w:rFonts w:ascii="Book Antiqua" w:hAnsi="Book Antiqua"/>
        </w:rPr>
      </w:pPr>
    </w:p>
    <w:p w:rsidR="00FA4FD0" w:rsidRDefault="00FA4FD0" w:rsidP="00731FA7">
      <w:pPr>
        <w:pStyle w:val="ListParagraph"/>
        <w:ind w:left="-576"/>
        <w:jc w:val="both"/>
        <w:rPr>
          <w:rFonts w:ascii="Book Antiqua" w:hAnsi="Book Antiqua"/>
        </w:rPr>
      </w:pPr>
      <w:r w:rsidRPr="00820CCC">
        <w:rPr>
          <w:rFonts w:ascii="Book Antiqua" w:hAnsi="Book Antiqua"/>
        </w:rPr>
        <w:t xml:space="preserve">As the payment of PRBT bills to M/s OnMobile is very much delayed, SSAs are requested to </w:t>
      </w:r>
      <w:r>
        <w:rPr>
          <w:rFonts w:ascii="Book Antiqua" w:hAnsi="Book Antiqua"/>
        </w:rPr>
        <w:t>furnish</w:t>
      </w:r>
      <w:r w:rsidRPr="00820CCC">
        <w:rPr>
          <w:rFonts w:ascii="Book Antiqua" w:hAnsi="Book Antiqua"/>
        </w:rPr>
        <w:t xml:space="preserve"> certificates in the requisite </w:t>
      </w:r>
      <w:r>
        <w:rPr>
          <w:rFonts w:ascii="Book Antiqua" w:hAnsi="Book Antiqua"/>
        </w:rPr>
        <w:t>p</w:t>
      </w:r>
      <w:r w:rsidRPr="00820CCC">
        <w:rPr>
          <w:rFonts w:ascii="Book Antiqua" w:hAnsi="Book Antiqua"/>
        </w:rPr>
        <w:t>r</w:t>
      </w:r>
      <w:r>
        <w:rPr>
          <w:rFonts w:ascii="Book Antiqua" w:hAnsi="Book Antiqua"/>
        </w:rPr>
        <w:t>o</w:t>
      </w:r>
      <w:r w:rsidRPr="00820CCC">
        <w:rPr>
          <w:rFonts w:ascii="Book Antiqua" w:hAnsi="Book Antiqua"/>
        </w:rPr>
        <w:t>forma</w:t>
      </w:r>
      <w:r>
        <w:rPr>
          <w:rFonts w:ascii="Book Antiqua" w:hAnsi="Book Antiqua"/>
        </w:rPr>
        <w:t>,</w:t>
      </w:r>
      <w:r w:rsidRPr="00492458">
        <w:rPr>
          <w:rFonts w:ascii="Book Antiqua" w:hAnsi="Book Antiqua"/>
        </w:rPr>
        <w:t xml:space="preserve"> </w:t>
      </w:r>
      <w:r w:rsidRPr="0051776A">
        <w:rPr>
          <w:rFonts w:ascii="Book Antiqua" w:hAnsi="Book Antiqua"/>
          <w:b/>
        </w:rPr>
        <w:t>positively by 08-08-2013</w:t>
      </w:r>
      <w:r w:rsidRPr="00820CCC">
        <w:rPr>
          <w:rFonts w:ascii="Book Antiqua" w:hAnsi="Book Antiqua"/>
        </w:rPr>
        <w:t xml:space="preserve"> </w:t>
      </w:r>
      <w:r>
        <w:rPr>
          <w:rFonts w:ascii="Book Antiqua" w:hAnsi="Book Antiqua"/>
        </w:rPr>
        <w:t xml:space="preserve">as per the clarification given above to enable </w:t>
      </w:r>
      <w:r w:rsidRPr="00820CCC">
        <w:rPr>
          <w:rFonts w:ascii="Book Antiqua" w:hAnsi="Book Antiqua"/>
        </w:rPr>
        <w:t>this Office to process the bills further.</w:t>
      </w:r>
    </w:p>
    <w:p w:rsidR="00FA4FD0" w:rsidRPr="00820CCC" w:rsidRDefault="00FA4FD0" w:rsidP="00731FA7">
      <w:pPr>
        <w:pStyle w:val="ListParagraph"/>
        <w:ind w:left="-576"/>
        <w:jc w:val="both"/>
        <w:rPr>
          <w:rFonts w:ascii="Book Antiqua" w:hAnsi="Book Antiqua"/>
        </w:rPr>
      </w:pPr>
    </w:p>
    <w:p w:rsidR="00FA4FD0" w:rsidRPr="00820CCC" w:rsidRDefault="00FA4FD0" w:rsidP="003B00D6"/>
    <w:p w:rsidR="00FA4FD0" w:rsidRPr="00820CCC" w:rsidRDefault="00FA4FD0" w:rsidP="00731FA7">
      <w:pPr>
        <w:pStyle w:val="NoSpacing"/>
        <w:tabs>
          <w:tab w:val="left" w:pos="8460"/>
        </w:tabs>
        <w:ind w:left="-720" w:right="-576"/>
        <w:jc w:val="both"/>
        <w:rPr>
          <w:rFonts w:ascii="Book Antiqua" w:hAnsi="Book Antiqua" w:cs="Arial"/>
        </w:rPr>
      </w:pPr>
      <w:r w:rsidRPr="00820CCC">
        <w:rPr>
          <w:rFonts w:ascii="Book Antiqua" w:hAnsi="Book Antiqua" w:cs="Arial"/>
        </w:rPr>
        <w:t>(C. Selvaraj)</w:t>
      </w:r>
    </w:p>
    <w:p w:rsidR="00FA4FD0" w:rsidRPr="00820CCC" w:rsidRDefault="00FA4FD0" w:rsidP="00731FA7">
      <w:pPr>
        <w:pStyle w:val="NoSpacing"/>
        <w:tabs>
          <w:tab w:val="left" w:pos="8460"/>
        </w:tabs>
        <w:ind w:left="-720" w:right="-576"/>
        <w:jc w:val="both"/>
        <w:rPr>
          <w:rFonts w:ascii="Book Antiqua" w:hAnsi="Book Antiqua" w:cs="Arial"/>
        </w:rPr>
      </w:pPr>
      <w:r w:rsidRPr="00820CCC">
        <w:rPr>
          <w:rFonts w:ascii="Book Antiqua" w:hAnsi="Book Antiqua" w:cs="Arial"/>
        </w:rPr>
        <w:t>Deputy General Manager(S&amp;M CFA)</w:t>
      </w:r>
    </w:p>
    <w:p w:rsidR="00FA4FD0" w:rsidRPr="00820CCC" w:rsidRDefault="00FA4FD0" w:rsidP="00731FA7">
      <w:pPr>
        <w:pStyle w:val="NoSpacing"/>
        <w:tabs>
          <w:tab w:val="left" w:pos="8460"/>
        </w:tabs>
        <w:ind w:left="-720" w:right="-576"/>
        <w:jc w:val="both"/>
        <w:rPr>
          <w:rFonts w:ascii="Book Antiqua" w:hAnsi="Book Antiqua" w:cs="Arial"/>
        </w:rPr>
      </w:pPr>
      <w:r w:rsidRPr="00820CCC">
        <w:rPr>
          <w:rFonts w:ascii="Book Antiqua" w:hAnsi="Book Antiqua" w:cs="Arial"/>
        </w:rPr>
        <w:t xml:space="preserve">O/o CGM BSNL   Tamilnadu Circle,  </w:t>
      </w:r>
    </w:p>
    <w:p w:rsidR="00FA4FD0" w:rsidRPr="00820CCC" w:rsidRDefault="00FA4FD0" w:rsidP="00731FA7">
      <w:pPr>
        <w:pStyle w:val="NoSpacing"/>
        <w:tabs>
          <w:tab w:val="left" w:pos="8460"/>
        </w:tabs>
        <w:ind w:left="-720" w:right="-576"/>
        <w:jc w:val="both"/>
        <w:rPr>
          <w:rFonts w:ascii="Book Antiqua" w:hAnsi="Book Antiqua" w:cs="Arial"/>
        </w:rPr>
      </w:pPr>
      <w:r w:rsidRPr="00820CCC">
        <w:rPr>
          <w:rFonts w:ascii="Book Antiqua" w:hAnsi="Book Antiqua" w:cs="Arial"/>
        </w:rPr>
        <w:t>Chennai 600 006,Ph 044 2829 7240   Fax 044 2829 0888</w:t>
      </w:r>
    </w:p>
    <w:p w:rsidR="00FA4FD0" w:rsidRPr="00820CCC" w:rsidRDefault="00FA4FD0" w:rsidP="00731FA7">
      <w:pPr>
        <w:pStyle w:val="NoSpacing"/>
        <w:tabs>
          <w:tab w:val="left" w:pos="8460"/>
        </w:tabs>
        <w:ind w:left="-720" w:right="-576"/>
        <w:jc w:val="both"/>
        <w:rPr>
          <w:rFonts w:ascii="Book Antiqua" w:hAnsi="Book Antiqua" w:cs="Arial"/>
        </w:rPr>
      </w:pPr>
      <w:r w:rsidRPr="00820CCC">
        <w:rPr>
          <w:rFonts w:ascii="Book Antiqua" w:hAnsi="Book Antiqua" w:cs="Arial"/>
        </w:rPr>
        <w:tab/>
      </w:r>
    </w:p>
    <w:p w:rsidR="00FA4FD0" w:rsidRPr="00820CCC" w:rsidRDefault="00FA4FD0" w:rsidP="00731FA7">
      <w:pPr>
        <w:pStyle w:val="NoSpacing"/>
        <w:ind w:left="-720" w:right="-576"/>
        <w:rPr>
          <w:rFonts w:ascii="Book Antiqua" w:hAnsi="Book Antiqua"/>
        </w:rPr>
      </w:pPr>
      <w:r w:rsidRPr="00820CCC">
        <w:rPr>
          <w:rFonts w:ascii="Book Antiqua" w:hAnsi="Book Antiqua"/>
        </w:rPr>
        <w:t xml:space="preserve">Copy to : (i) IT cell  Circle Office </w:t>
      </w:r>
    </w:p>
    <w:p w:rsidR="00FA4FD0" w:rsidRPr="00820CCC" w:rsidRDefault="00FA4FD0" w:rsidP="00731FA7">
      <w:pPr>
        <w:pStyle w:val="NoSpacing"/>
        <w:ind w:left="-720" w:right="-576"/>
        <w:rPr>
          <w:rFonts w:ascii="Book Antiqua" w:hAnsi="Book Antiqua"/>
        </w:rPr>
      </w:pPr>
      <w:r w:rsidRPr="00820CCC">
        <w:rPr>
          <w:rFonts w:ascii="Book Antiqua" w:hAnsi="Book Antiqua"/>
        </w:rPr>
        <w:t xml:space="preserve">                 (ii)  M/s On Mobile Communication for information and necessary action.</w:t>
      </w:r>
    </w:p>
    <w:p w:rsidR="00FA4FD0" w:rsidRPr="00820CCC" w:rsidRDefault="00FA4FD0" w:rsidP="00731FA7">
      <w:pPr>
        <w:pStyle w:val="NoSpacing"/>
        <w:ind w:left="-720" w:right="-576"/>
        <w:rPr>
          <w:rFonts w:ascii="Book Antiqua" w:hAnsi="Book Antiqua"/>
        </w:rPr>
      </w:pPr>
    </w:p>
    <w:p w:rsidR="00FA4FD0" w:rsidRPr="00820CCC" w:rsidRDefault="00FA4FD0" w:rsidP="00607892">
      <w:pPr>
        <w:pStyle w:val="NoSpacing"/>
        <w:rPr>
          <w:rFonts w:ascii="Book Antiqua" w:hAnsi="Book Antiqua"/>
        </w:rPr>
      </w:pPr>
    </w:p>
    <w:p w:rsidR="00FA4FD0" w:rsidRDefault="00FA4FD0" w:rsidP="00607892">
      <w:pPr>
        <w:pStyle w:val="NoSpacing"/>
        <w:rPr>
          <w:rFonts w:ascii="Book Antiqua" w:hAnsi="Book Antiqua"/>
          <w:sz w:val="24"/>
          <w:szCs w:val="24"/>
        </w:rPr>
      </w:pPr>
    </w:p>
    <w:p w:rsidR="00FA4FD0" w:rsidRDefault="00FA4FD0" w:rsidP="00607892">
      <w:pPr>
        <w:pStyle w:val="NoSpacing"/>
        <w:rPr>
          <w:rFonts w:ascii="Book Antiqua" w:hAnsi="Book Antiqua"/>
          <w:sz w:val="24"/>
          <w:szCs w:val="24"/>
        </w:rPr>
      </w:pPr>
    </w:p>
    <w:p w:rsidR="00FA4FD0" w:rsidRDefault="00FA4FD0" w:rsidP="00607892">
      <w:pPr>
        <w:pStyle w:val="NoSpacing"/>
        <w:rPr>
          <w:rFonts w:ascii="Book Antiqua" w:hAnsi="Book Antiqua"/>
          <w:sz w:val="24"/>
          <w:szCs w:val="24"/>
        </w:rPr>
      </w:pPr>
    </w:p>
    <w:p w:rsidR="00FA4FD0" w:rsidRDefault="00FA4FD0" w:rsidP="00607892">
      <w:pPr>
        <w:pStyle w:val="NoSpacing"/>
        <w:rPr>
          <w:rFonts w:ascii="Book Antiqua" w:hAnsi="Book Antiqua"/>
          <w:sz w:val="24"/>
          <w:szCs w:val="24"/>
        </w:rPr>
      </w:pPr>
    </w:p>
    <w:p w:rsidR="00FA4FD0" w:rsidRDefault="00FA4FD0" w:rsidP="00CE7A8C"/>
    <w:p w:rsidR="00FA4FD0" w:rsidRDefault="00FA4FD0" w:rsidP="00CE7A8C"/>
    <w:p w:rsidR="00FA4FD0" w:rsidRDefault="00FA4FD0" w:rsidP="00CE7A8C"/>
    <w:p w:rsidR="00FA4FD0" w:rsidRDefault="00FA4FD0" w:rsidP="00CE7A8C"/>
    <w:p w:rsidR="00FA4FD0" w:rsidRDefault="00FA4FD0" w:rsidP="00CE7A8C"/>
    <w:p w:rsidR="00FA4FD0" w:rsidRDefault="00FA4FD0" w:rsidP="00CE7A8C"/>
    <w:p w:rsidR="00FA4FD0" w:rsidRDefault="00FA4FD0" w:rsidP="00CE7A8C"/>
    <w:p w:rsidR="00FA4FD0" w:rsidRDefault="00FA4FD0" w:rsidP="00CE7A8C">
      <w:r>
        <w:t>Vide /C    IT Circle office has raised some issues relating PRBT bill settlement. The issues was  discussed with M/s On Mobile and the following decisions made.</w:t>
      </w:r>
    </w:p>
    <w:p w:rsidR="00FA4FD0" w:rsidRDefault="00FA4FD0" w:rsidP="00CE7A8C"/>
    <w:p w:rsidR="00FA4FD0" w:rsidRDefault="00FA4FD0" w:rsidP="00CE7A8C">
      <w:pPr>
        <w:pStyle w:val="ListParagraph"/>
        <w:numPr>
          <w:ilvl w:val="0"/>
          <w:numId w:val="1"/>
        </w:numPr>
      </w:pPr>
      <w:r>
        <w:t>As mentioned the corrected PRBT  subscription charge issued in the bill  may be certified for the earlier bills for the 126 numbers. Vendors may be shared as per the agreement.</w:t>
      </w:r>
    </w:p>
    <w:p w:rsidR="00FA4FD0" w:rsidRDefault="00FA4FD0" w:rsidP="00CE7A8C">
      <w:pPr>
        <w:pStyle w:val="ListParagraph"/>
        <w:numPr>
          <w:ilvl w:val="0"/>
          <w:numId w:val="1"/>
        </w:numPr>
      </w:pPr>
      <w:r>
        <w:t>Out of 2913 customer, M/s On Mobile reports that for 384 customers PRBT service is available along with the song. These customers may be charged for RS30/-+Rs.12/-.</w:t>
      </w:r>
    </w:p>
    <w:p w:rsidR="00FA4FD0" w:rsidRDefault="00FA4FD0" w:rsidP="00CE7A8C">
      <w:pPr>
        <w:pStyle w:val="ListParagraph"/>
      </w:pPr>
      <w:r>
        <w:t>369 customer out of 2913 opted for deactivation and M/s On Mobile has forwarede the request for ITPC for deactivation. For the remaining 2275 customer no song was provided to the customer but  subscribtion charges are made.For the M/s On Mobile has started OBD dialing to get their willingness to continue or deactivation.</w:t>
      </w:r>
    </w:p>
    <w:p w:rsidR="00FA4FD0" w:rsidRDefault="00FA4FD0" w:rsidP="00CE7A8C">
      <w:pPr>
        <w:pStyle w:val="ListParagraph"/>
      </w:pPr>
    </w:p>
    <w:p w:rsidR="00FA4FD0" w:rsidRDefault="00FA4FD0" w:rsidP="00CE7A8C">
      <w:pPr>
        <w:pStyle w:val="ListParagraph"/>
      </w:pPr>
      <w:r>
        <w:t>The above discrepancies have to be settled and bills may be certified from the month of June For earlier months all 2913 connections may be ignored in certifiying the bills.</w:t>
      </w:r>
    </w:p>
    <w:p w:rsidR="00FA4FD0" w:rsidRDefault="00FA4FD0" w:rsidP="00CE7A8C">
      <w:pPr>
        <w:pStyle w:val="ListParagraph"/>
        <w:numPr>
          <w:ilvl w:val="0"/>
          <w:numId w:val="1"/>
        </w:numPr>
      </w:pPr>
      <w:r>
        <w:t>For the inactive customers who are billed suddenly Rs.12/-, such customer list may be given to On Mobile for removal. The same has been insisted in the audio meet held on Aug 2012 for the reconciliation process.</w:t>
      </w:r>
    </w:p>
    <w:p w:rsidR="00FA4FD0" w:rsidRDefault="00FA4FD0" w:rsidP="00CE7A8C">
      <w:pPr>
        <w:pStyle w:val="ListParagraph"/>
      </w:pPr>
      <w:r>
        <w:t>For the earlier bills such customer may be ignore in settling the bil.</w:t>
      </w:r>
    </w:p>
    <w:p w:rsidR="00FA4FD0" w:rsidRDefault="00FA4FD0" w:rsidP="00CE7A8C">
      <w:pPr>
        <w:pStyle w:val="ListParagraph"/>
      </w:pPr>
    </w:p>
    <w:p w:rsidR="00FA4FD0" w:rsidRDefault="00FA4FD0" w:rsidP="00CE7A8C">
      <w:pPr>
        <w:pStyle w:val="ListParagraph"/>
      </w:pPr>
    </w:p>
    <w:p w:rsidR="00FA4FD0" w:rsidRDefault="00FA4FD0" w:rsidP="00CE7A8C">
      <w:pPr>
        <w:pStyle w:val="ListParagraph"/>
      </w:pPr>
      <w:r>
        <w:t>As a whole, SSA can be instructed to give certificate in the requisite Performa   whichever they found to concrete. File p/u for approval above</w:t>
      </w:r>
    </w:p>
    <w:p w:rsidR="00FA4FD0" w:rsidRPr="00E85084" w:rsidRDefault="00FA4FD0" w:rsidP="00607892">
      <w:pPr>
        <w:pStyle w:val="NoSpacing"/>
        <w:rPr>
          <w:rFonts w:ascii="Book Antiqua" w:hAnsi="Book Antiqua"/>
          <w:sz w:val="24"/>
          <w:szCs w:val="24"/>
        </w:rPr>
      </w:pPr>
    </w:p>
    <w:p w:rsidR="00FA4FD0" w:rsidRPr="00E85084" w:rsidRDefault="00FA4FD0" w:rsidP="00607892">
      <w:pPr>
        <w:rPr>
          <w:rFonts w:ascii="Book Antiqua" w:hAnsi="Book Antiqua"/>
          <w:b/>
          <w:sz w:val="24"/>
          <w:szCs w:val="24"/>
          <w:u w:val="single"/>
        </w:rPr>
      </w:pPr>
      <w:r w:rsidRPr="00E85084">
        <w:rPr>
          <w:rFonts w:ascii="Book Antiqua" w:hAnsi="Book Antiqua"/>
          <w:b/>
          <w:sz w:val="24"/>
          <w:szCs w:val="24"/>
          <w:u w:val="single"/>
        </w:rPr>
        <w:t xml:space="preserve"> </w:t>
      </w:r>
    </w:p>
    <w:tbl>
      <w:tblPr>
        <w:tblpPr w:leftFromText="180" w:rightFromText="180" w:horzAnchor="margin" w:tblpXSpec="center" w:tblpY="-1223"/>
        <w:tblW w:w="10884" w:type="dxa"/>
        <w:tblBorders>
          <w:bottom w:val="single" w:sz="4" w:space="0" w:color="auto"/>
        </w:tblBorders>
        <w:tblLayout w:type="fixed"/>
        <w:tblLook w:val="0000"/>
      </w:tblPr>
      <w:tblGrid>
        <w:gridCol w:w="3805"/>
        <w:gridCol w:w="1988"/>
        <w:gridCol w:w="5091"/>
      </w:tblGrid>
      <w:tr w:rsidR="00FA4FD0" w:rsidRPr="00FF769E" w:rsidTr="003D13A5">
        <w:trPr>
          <w:trHeight w:hRule="exact" w:val="1845"/>
        </w:trPr>
        <w:tc>
          <w:tcPr>
            <w:tcW w:w="3805" w:type="dxa"/>
            <w:tcBorders>
              <w:bottom w:val="single" w:sz="4" w:space="0" w:color="auto"/>
            </w:tcBorders>
          </w:tcPr>
          <w:p w:rsidR="00FA4FD0" w:rsidRPr="00E85084" w:rsidRDefault="00FA4FD0" w:rsidP="003D13A5">
            <w:pPr>
              <w:pStyle w:val="NoSpacing"/>
              <w:tabs>
                <w:tab w:val="center" w:pos="1794"/>
              </w:tabs>
              <w:rPr>
                <w:rFonts w:ascii="Book Antiqua" w:hAnsi="Book Antiqua"/>
                <w:color w:val="000000"/>
                <w:sz w:val="24"/>
                <w:szCs w:val="24"/>
              </w:rPr>
            </w:pPr>
            <w:r w:rsidRPr="00E85084">
              <w:rPr>
                <w:rFonts w:ascii="Book Antiqua" w:hAnsi="Book Antiqua"/>
                <w:color w:val="000000"/>
                <w:sz w:val="24"/>
                <w:szCs w:val="24"/>
              </w:rPr>
              <w:t xml:space="preserve">0      Office of </w:t>
            </w:r>
            <w:r w:rsidRPr="00E85084">
              <w:rPr>
                <w:rFonts w:ascii="Book Antiqua" w:hAnsi="Book Antiqua"/>
                <w:color w:val="000000"/>
                <w:sz w:val="24"/>
                <w:szCs w:val="24"/>
              </w:rPr>
              <w:tab/>
            </w:r>
          </w:p>
          <w:p w:rsidR="00FA4FD0" w:rsidRPr="00E85084" w:rsidRDefault="00FA4FD0" w:rsidP="003D13A5">
            <w:pPr>
              <w:pStyle w:val="NoSpacing"/>
              <w:rPr>
                <w:rFonts w:ascii="Book Antiqua" w:hAnsi="Book Antiqua"/>
                <w:bCs/>
                <w:color w:val="000000"/>
                <w:sz w:val="24"/>
                <w:szCs w:val="24"/>
              </w:rPr>
            </w:pPr>
            <w:r w:rsidRPr="00E85084">
              <w:rPr>
                <w:rFonts w:ascii="Book Antiqua" w:hAnsi="Book Antiqua"/>
                <w:bCs/>
                <w:color w:val="000000"/>
                <w:sz w:val="24"/>
                <w:szCs w:val="24"/>
              </w:rPr>
              <w:t xml:space="preserve">     Chief General Manager(Telecom)</w:t>
            </w:r>
          </w:p>
          <w:p w:rsidR="00FA4FD0" w:rsidRPr="00E85084" w:rsidRDefault="00FA4FD0" w:rsidP="003D13A5">
            <w:pPr>
              <w:pStyle w:val="NoSpacing"/>
              <w:rPr>
                <w:rFonts w:ascii="Book Antiqua" w:hAnsi="Book Antiqua"/>
                <w:bCs/>
                <w:color w:val="000000"/>
                <w:sz w:val="24"/>
                <w:szCs w:val="24"/>
              </w:rPr>
            </w:pPr>
            <w:r w:rsidRPr="00E85084">
              <w:rPr>
                <w:rFonts w:ascii="Book Antiqua" w:hAnsi="Book Antiqua"/>
                <w:bCs/>
                <w:color w:val="000000"/>
                <w:sz w:val="24"/>
                <w:szCs w:val="24"/>
              </w:rPr>
              <w:t xml:space="preserve">     Marketing Cell, </w:t>
            </w:r>
          </w:p>
          <w:p w:rsidR="00FA4FD0" w:rsidRPr="00E85084" w:rsidRDefault="00FA4FD0" w:rsidP="003D13A5">
            <w:pPr>
              <w:pStyle w:val="NoSpacing"/>
              <w:rPr>
                <w:rFonts w:ascii="Book Antiqua" w:hAnsi="Book Antiqua"/>
                <w:bCs/>
                <w:color w:val="000000"/>
                <w:sz w:val="24"/>
                <w:szCs w:val="24"/>
              </w:rPr>
            </w:pPr>
            <w:r w:rsidRPr="00E85084">
              <w:rPr>
                <w:rFonts w:ascii="Book Antiqua" w:hAnsi="Book Antiqua"/>
                <w:bCs/>
                <w:color w:val="000000"/>
                <w:sz w:val="24"/>
                <w:szCs w:val="24"/>
              </w:rPr>
              <w:t xml:space="preserve">     Tamilnadu Telecom Circle</w:t>
            </w:r>
          </w:p>
          <w:p w:rsidR="00FA4FD0" w:rsidRPr="00E85084" w:rsidRDefault="00FA4FD0" w:rsidP="003D13A5">
            <w:pPr>
              <w:pStyle w:val="NoSpacing"/>
              <w:rPr>
                <w:rFonts w:ascii="Book Antiqua" w:hAnsi="Book Antiqua"/>
                <w:bCs/>
                <w:color w:val="000000"/>
                <w:sz w:val="24"/>
                <w:szCs w:val="24"/>
              </w:rPr>
            </w:pPr>
            <w:r w:rsidRPr="00E85084">
              <w:rPr>
                <w:rFonts w:ascii="Book Antiqua" w:hAnsi="Book Antiqua"/>
                <w:bCs/>
                <w:color w:val="000000"/>
                <w:sz w:val="24"/>
                <w:szCs w:val="24"/>
              </w:rPr>
              <w:t xml:space="preserve">     CTS Building 16,Greams road</w:t>
            </w:r>
          </w:p>
          <w:p w:rsidR="00FA4FD0" w:rsidRPr="00E85084" w:rsidRDefault="00FA4FD0" w:rsidP="003D13A5">
            <w:pPr>
              <w:pStyle w:val="NoSpacing"/>
              <w:rPr>
                <w:rFonts w:ascii="Book Antiqua" w:hAnsi="Book Antiqua"/>
                <w:b/>
                <w:color w:val="000000"/>
                <w:sz w:val="24"/>
                <w:szCs w:val="24"/>
              </w:rPr>
            </w:pPr>
            <w:r w:rsidRPr="00E85084">
              <w:rPr>
                <w:rFonts w:ascii="Book Antiqua" w:hAnsi="Book Antiqua"/>
                <w:bCs/>
                <w:color w:val="000000"/>
                <w:sz w:val="24"/>
                <w:szCs w:val="24"/>
              </w:rPr>
              <w:t xml:space="preserve">     Chennai-600 006</w:t>
            </w:r>
            <w:r w:rsidRPr="00E85084">
              <w:rPr>
                <w:rFonts w:ascii="Book Antiqua" w:hAnsi="Book Antiqua"/>
                <w:bCs/>
                <w:color w:val="000000"/>
                <w:sz w:val="24"/>
                <w:szCs w:val="24"/>
              </w:rPr>
              <w:tab/>
            </w:r>
          </w:p>
        </w:tc>
        <w:tc>
          <w:tcPr>
            <w:tcW w:w="1988" w:type="dxa"/>
            <w:tcBorders>
              <w:bottom w:val="single" w:sz="4" w:space="0" w:color="auto"/>
            </w:tcBorders>
          </w:tcPr>
          <w:p w:rsidR="00FA4FD0" w:rsidRPr="00E85084" w:rsidRDefault="00FA4FD0" w:rsidP="003D13A5">
            <w:pPr>
              <w:pStyle w:val="NoSpacing"/>
              <w:rPr>
                <w:rFonts w:ascii="Book Antiqua" w:hAnsi="Book Antiqua"/>
                <w:b/>
                <w:color w:val="000000"/>
                <w:sz w:val="24"/>
                <w:szCs w:val="24"/>
              </w:rPr>
            </w:pPr>
            <w:r w:rsidRPr="00FF769E">
              <w:rPr>
                <w:rFonts w:ascii="Book Antiqua" w:hAnsi="Book Antiqua"/>
                <w:noProof/>
                <w:color w:val="000000"/>
                <w:sz w:val="24"/>
                <w:szCs w:val="24"/>
              </w:rPr>
              <w:pict>
                <v:shape id="_x0000_i1027" type="#_x0000_t75" style="width:81.75pt;height:78pt;visibility:visible">
                  <v:imagedata r:id="rId7" o:title=""/>
                </v:shape>
              </w:pict>
            </w:r>
          </w:p>
          <w:p w:rsidR="00FA4FD0" w:rsidRPr="00E85084" w:rsidRDefault="00FA4FD0" w:rsidP="003D13A5">
            <w:pPr>
              <w:pStyle w:val="NoSpacing"/>
              <w:rPr>
                <w:rFonts w:ascii="Book Antiqua" w:hAnsi="Book Antiqua"/>
                <w:color w:val="000000"/>
                <w:sz w:val="24"/>
                <w:szCs w:val="24"/>
              </w:rPr>
            </w:pPr>
          </w:p>
          <w:p w:rsidR="00FA4FD0" w:rsidRPr="00E85084" w:rsidRDefault="00FA4FD0" w:rsidP="003D13A5">
            <w:pPr>
              <w:pStyle w:val="NoSpacing"/>
              <w:rPr>
                <w:rFonts w:ascii="Book Antiqua" w:hAnsi="Book Antiqua"/>
                <w:color w:val="000000"/>
                <w:sz w:val="24"/>
                <w:szCs w:val="24"/>
              </w:rPr>
            </w:pPr>
          </w:p>
        </w:tc>
        <w:tc>
          <w:tcPr>
            <w:tcW w:w="5091" w:type="dxa"/>
            <w:tcBorders>
              <w:bottom w:val="single" w:sz="4" w:space="0" w:color="auto"/>
            </w:tcBorders>
          </w:tcPr>
          <w:p w:rsidR="00FA4FD0" w:rsidRPr="00E85084" w:rsidRDefault="00FA4FD0" w:rsidP="003D13A5">
            <w:pPr>
              <w:pStyle w:val="NoSpacing"/>
              <w:rPr>
                <w:rFonts w:ascii="Book Antiqua" w:hAnsi="Book Antiqua"/>
                <w:color w:val="000000"/>
                <w:sz w:val="24"/>
                <w:szCs w:val="24"/>
              </w:rPr>
            </w:pPr>
          </w:p>
          <w:p w:rsidR="00FA4FD0" w:rsidRPr="00E85084" w:rsidRDefault="00FA4FD0" w:rsidP="003D13A5">
            <w:pPr>
              <w:pStyle w:val="NoSpacing"/>
              <w:rPr>
                <w:rFonts w:ascii="Book Antiqua" w:hAnsi="Book Antiqua"/>
                <w:color w:val="000000"/>
                <w:sz w:val="24"/>
                <w:szCs w:val="24"/>
              </w:rPr>
            </w:pPr>
          </w:p>
          <w:p w:rsidR="00FA4FD0" w:rsidRPr="00E85084" w:rsidRDefault="00FA4FD0" w:rsidP="003D13A5">
            <w:pPr>
              <w:pStyle w:val="NoSpacing"/>
              <w:rPr>
                <w:rFonts w:ascii="Book Antiqua" w:hAnsi="Book Antiqua"/>
                <w:b/>
                <w:color w:val="000000"/>
                <w:sz w:val="24"/>
                <w:szCs w:val="24"/>
              </w:rPr>
            </w:pPr>
            <w:r w:rsidRPr="00E85084">
              <w:rPr>
                <w:rFonts w:ascii="Book Antiqua" w:hAnsi="Book Antiqua"/>
                <w:b/>
                <w:color w:val="000000"/>
                <w:sz w:val="24"/>
                <w:szCs w:val="24"/>
              </w:rPr>
              <w:t>BHARAT SANCHAR NIGAM LIMITED</w:t>
            </w:r>
          </w:p>
          <w:p w:rsidR="00FA4FD0" w:rsidRPr="00E85084" w:rsidRDefault="00FA4FD0" w:rsidP="003D13A5">
            <w:pPr>
              <w:pStyle w:val="NoSpacing"/>
              <w:rPr>
                <w:rFonts w:ascii="Book Antiqua" w:hAnsi="Book Antiqua"/>
                <w:bCs/>
                <w:color w:val="000000"/>
                <w:sz w:val="24"/>
                <w:szCs w:val="24"/>
              </w:rPr>
            </w:pPr>
            <w:r w:rsidRPr="00E85084">
              <w:rPr>
                <w:rFonts w:ascii="Book Antiqua" w:hAnsi="Book Antiqua"/>
                <w:bCs/>
                <w:color w:val="000000"/>
                <w:sz w:val="24"/>
                <w:szCs w:val="24"/>
              </w:rPr>
              <w:t>(A Government of India Enterprise)</w:t>
            </w:r>
          </w:p>
          <w:p w:rsidR="00FA4FD0" w:rsidRPr="00E85084" w:rsidRDefault="00FA4FD0" w:rsidP="003D13A5">
            <w:pPr>
              <w:pStyle w:val="NoSpacing"/>
              <w:rPr>
                <w:rFonts w:ascii="Book Antiqua" w:hAnsi="Book Antiqua"/>
                <w:color w:val="000000"/>
                <w:sz w:val="24"/>
                <w:szCs w:val="24"/>
              </w:rPr>
            </w:pPr>
            <w:r w:rsidRPr="00FF769E">
              <w:rPr>
                <w:rFonts w:ascii="Book Antiqua" w:hAnsi="Book Antiqua"/>
                <w:noProof/>
                <w:color w:val="000000"/>
                <w:sz w:val="24"/>
                <w:szCs w:val="24"/>
              </w:rPr>
              <w:pict>
                <v:shape id="_x0000_i1028" type="#_x0000_t75" alt="1" style="width:162.75pt;height:27.75pt;visibility:visible">
                  <v:imagedata r:id="rId8" o:title=""/>
                </v:shape>
              </w:pict>
            </w:r>
          </w:p>
          <w:p w:rsidR="00FA4FD0" w:rsidRPr="00E85084" w:rsidRDefault="00FA4FD0" w:rsidP="003D13A5">
            <w:pPr>
              <w:pStyle w:val="NoSpacing"/>
              <w:rPr>
                <w:rFonts w:ascii="Book Antiqua" w:hAnsi="Book Antiqua"/>
                <w:color w:val="000000"/>
                <w:sz w:val="24"/>
                <w:szCs w:val="24"/>
              </w:rPr>
            </w:pPr>
          </w:p>
        </w:tc>
      </w:tr>
    </w:tbl>
    <w:p w:rsidR="00FA4FD0" w:rsidRPr="00E85084" w:rsidRDefault="00FA4FD0" w:rsidP="00DA0F01">
      <w:pPr>
        <w:pStyle w:val="ListParagraph"/>
        <w:ind w:left="-180"/>
        <w:jc w:val="both"/>
        <w:rPr>
          <w:rFonts w:ascii="Book Antiqua" w:hAnsi="Book Antiqua"/>
          <w:sz w:val="24"/>
          <w:szCs w:val="24"/>
        </w:rPr>
      </w:pPr>
      <w:r>
        <w:rPr>
          <w:rFonts w:ascii="Book Antiqua" w:hAnsi="Book Antiqua"/>
          <w:sz w:val="24"/>
          <w:szCs w:val="24"/>
        </w:rPr>
        <w:t xml:space="preserve">SSAs are </w:t>
      </w:r>
      <w:r w:rsidRPr="00E85084">
        <w:rPr>
          <w:rFonts w:ascii="Book Antiqua" w:hAnsi="Book Antiqua"/>
          <w:sz w:val="24"/>
          <w:szCs w:val="24"/>
        </w:rPr>
        <w:t xml:space="preserve">requested to </w:t>
      </w:r>
      <w:r>
        <w:rPr>
          <w:rFonts w:ascii="Book Antiqua" w:hAnsi="Book Antiqua"/>
          <w:sz w:val="24"/>
          <w:szCs w:val="24"/>
        </w:rPr>
        <w:t xml:space="preserve">certify the bills of M/s On Mobile communication taking the facts also into consideration and send to this office. As the payment of bills are very much delayed,  SSAs are requested to give  certificates </w:t>
      </w:r>
      <w:r w:rsidRPr="00E85084">
        <w:rPr>
          <w:rFonts w:ascii="Book Antiqua" w:hAnsi="Book Antiqua"/>
          <w:sz w:val="24"/>
          <w:szCs w:val="24"/>
        </w:rPr>
        <w:t>in the requisite Performa</w:t>
      </w:r>
      <w:r>
        <w:rPr>
          <w:rFonts w:ascii="Book Antiqua" w:hAnsi="Book Antiqua"/>
          <w:sz w:val="24"/>
          <w:szCs w:val="24"/>
        </w:rPr>
        <w:t xml:space="preserve"> by taking the above points into consideration posiitively by 8</w:t>
      </w:r>
      <w:r w:rsidRPr="00C45467">
        <w:rPr>
          <w:rFonts w:ascii="Book Antiqua" w:hAnsi="Book Antiqua"/>
          <w:sz w:val="24"/>
          <w:szCs w:val="24"/>
          <w:vertAlign w:val="superscript"/>
        </w:rPr>
        <w:t>th</w:t>
      </w:r>
      <w:r>
        <w:rPr>
          <w:rFonts w:ascii="Book Antiqua" w:hAnsi="Book Antiqua"/>
          <w:sz w:val="24"/>
          <w:szCs w:val="24"/>
        </w:rPr>
        <w:t xml:space="preserve"> August 2013 for enabling this Office to process the bills further</w:t>
      </w:r>
      <w:r w:rsidRPr="00E85084">
        <w:rPr>
          <w:rFonts w:ascii="Book Antiqua" w:hAnsi="Book Antiqua"/>
          <w:sz w:val="24"/>
          <w:szCs w:val="24"/>
        </w:rPr>
        <w:t>.</w:t>
      </w:r>
    </w:p>
    <w:p w:rsidR="00FA4FD0" w:rsidRPr="00E85084" w:rsidRDefault="00FA4FD0" w:rsidP="00607892">
      <w:pPr>
        <w:rPr>
          <w:rFonts w:ascii="Book Antiqua" w:hAnsi="Book Antiqua"/>
          <w:sz w:val="24"/>
          <w:szCs w:val="24"/>
        </w:rPr>
      </w:pPr>
    </w:p>
    <w:p w:rsidR="00FA4FD0" w:rsidRPr="00E85084" w:rsidRDefault="00FA4FD0" w:rsidP="00607892">
      <w:pPr>
        <w:pStyle w:val="ListParagraph"/>
        <w:ind w:left="-180"/>
        <w:rPr>
          <w:rFonts w:ascii="Book Antiqua" w:hAnsi="Book Antiqua"/>
          <w:sz w:val="24"/>
          <w:szCs w:val="24"/>
        </w:rPr>
      </w:pPr>
    </w:p>
    <w:p w:rsidR="00FA4FD0" w:rsidRPr="00E85084" w:rsidRDefault="00FA4FD0" w:rsidP="00B608EE">
      <w:pPr>
        <w:pStyle w:val="ListParagraph"/>
        <w:rPr>
          <w:rFonts w:ascii="Book Antiqua" w:hAnsi="Book Antiqua"/>
          <w:sz w:val="24"/>
          <w:szCs w:val="24"/>
        </w:rPr>
      </w:pPr>
    </w:p>
    <w:p w:rsidR="00FA4FD0" w:rsidRPr="00E85084" w:rsidRDefault="00FA4FD0" w:rsidP="00B608EE">
      <w:pPr>
        <w:pStyle w:val="ListParagraph"/>
        <w:rPr>
          <w:rFonts w:ascii="Book Antiqua" w:hAnsi="Book Antiqua"/>
          <w:sz w:val="24"/>
          <w:szCs w:val="24"/>
        </w:rPr>
      </w:pPr>
    </w:p>
    <w:p w:rsidR="00FA4FD0" w:rsidRPr="00E85084" w:rsidRDefault="00FA4FD0" w:rsidP="00B608EE">
      <w:pPr>
        <w:pStyle w:val="ListParagraph"/>
        <w:rPr>
          <w:rFonts w:ascii="Book Antiqua" w:hAnsi="Book Antiqua"/>
          <w:sz w:val="24"/>
          <w:szCs w:val="24"/>
        </w:rPr>
      </w:pPr>
    </w:p>
    <w:p w:rsidR="00FA4FD0" w:rsidRPr="00E85084" w:rsidRDefault="00FA4FD0" w:rsidP="00B608EE">
      <w:pPr>
        <w:pStyle w:val="ListParagraph"/>
        <w:rPr>
          <w:rFonts w:ascii="Book Antiqua" w:hAnsi="Book Antiqua"/>
          <w:sz w:val="24"/>
          <w:szCs w:val="24"/>
        </w:rPr>
      </w:pPr>
    </w:p>
    <w:p w:rsidR="00FA4FD0" w:rsidRDefault="00FA4FD0" w:rsidP="00B608EE">
      <w:pPr>
        <w:pStyle w:val="ListParagraph"/>
      </w:pPr>
    </w:p>
    <w:sectPr w:rsidR="00FA4FD0" w:rsidSect="004B6186">
      <w:pgSz w:w="12240" w:h="15840"/>
      <w:pgMar w:top="1440" w:right="1440" w:bottom="17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FD0" w:rsidRDefault="00FA4FD0" w:rsidP="00DA0F01">
      <w:pPr>
        <w:pStyle w:val="ListParagraph"/>
      </w:pPr>
      <w:r>
        <w:separator/>
      </w:r>
    </w:p>
  </w:endnote>
  <w:endnote w:type="continuationSeparator" w:id="0">
    <w:p w:rsidR="00FA4FD0" w:rsidRDefault="00FA4FD0" w:rsidP="00DA0F01">
      <w:pPr>
        <w:pStyle w:val="ListParagraph"/>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Kruti Dev 010">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FD0" w:rsidRDefault="00FA4FD0" w:rsidP="00DA0F01">
      <w:pPr>
        <w:pStyle w:val="ListParagraph"/>
      </w:pPr>
      <w:r>
        <w:separator/>
      </w:r>
    </w:p>
  </w:footnote>
  <w:footnote w:type="continuationSeparator" w:id="0">
    <w:p w:rsidR="00FA4FD0" w:rsidRDefault="00FA4FD0" w:rsidP="00DA0F01">
      <w:pPr>
        <w:pStyle w:val="List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360F"/>
    <w:multiLevelType w:val="hybridMultilevel"/>
    <w:tmpl w:val="8C3C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07651"/>
    <w:multiLevelType w:val="hybridMultilevel"/>
    <w:tmpl w:val="5F886A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4972F2"/>
    <w:multiLevelType w:val="hybridMultilevel"/>
    <w:tmpl w:val="5F886A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B7047D1"/>
    <w:multiLevelType w:val="hybridMultilevel"/>
    <w:tmpl w:val="1F64894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1A73510"/>
    <w:multiLevelType w:val="hybridMultilevel"/>
    <w:tmpl w:val="EDA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773A8"/>
    <w:multiLevelType w:val="hybridMultilevel"/>
    <w:tmpl w:val="806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4A19E7"/>
    <w:multiLevelType w:val="hybridMultilevel"/>
    <w:tmpl w:val="D382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BD0127"/>
    <w:multiLevelType w:val="hybridMultilevel"/>
    <w:tmpl w:val="1F64894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7"/>
  </w:num>
  <w:num w:numId="5">
    <w:abstractNumId w:val="4"/>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142"/>
    <w:rsid w:val="000002ED"/>
    <w:rsid w:val="0004722D"/>
    <w:rsid w:val="00060F30"/>
    <w:rsid w:val="000C1B4A"/>
    <w:rsid w:val="000E5877"/>
    <w:rsid w:val="00120C01"/>
    <w:rsid w:val="001319BD"/>
    <w:rsid w:val="00135B11"/>
    <w:rsid w:val="00145132"/>
    <w:rsid w:val="00176669"/>
    <w:rsid w:val="001A2AE2"/>
    <w:rsid w:val="001B0A30"/>
    <w:rsid w:val="00223A04"/>
    <w:rsid w:val="00236690"/>
    <w:rsid w:val="00240E52"/>
    <w:rsid w:val="00291FA3"/>
    <w:rsid w:val="002A538F"/>
    <w:rsid w:val="002A5703"/>
    <w:rsid w:val="002C10D1"/>
    <w:rsid w:val="0030085D"/>
    <w:rsid w:val="00366261"/>
    <w:rsid w:val="003707BF"/>
    <w:rsid w:val="00371392"/>
    <w:rsid w:val="0039414D"/>
    <w:rsid w:val="003A3570"/>
    <w:rsid w:val="003B00D6"/>
    <w:rsid w:val="003B35B4"/>
    <w:rsid w:val="003C6A82"/>
    <w:rsid w:val="003D13A5"/>
    <w:rsid w:val="0042586F"/>
    <w:rsid w:val="00427FB6"/>
    <w:rsid w:val="00461B62"/>
    <w:rsid w:val="00484A91"/>
    <w:rsid w:val="00492458"/>
    <w:rsid w:val="004B0B05"/>
    <w:rsid w:val="004B6186"/>
    <w:rsid w:val="004D1DDF"/>
    <w:rsid w:val="004E5640"/>
    <w:rsid w:val="0051776A"/>
    <w:rsid w:val="00584DF9"/>
    <w:rsid w:val="005B0FA5"/>
    <w:rsid w:val="005D304C"/>
    <w:rsid w:val="006020AE"/>
    <w:rsid w:val="00607892"/>
    <w:rsid w:val="00641D26"/>
    <w:rsid w:val="006A0F0A"/>
    <w:rsid w:val="006B44EC"/>
    <w:rsid w:val="006B44F7"/>
    <w:rsid w:val="006C3006"/>
    <w:rsid w:val="007249FE"/>
    <w:rsid w:val="00731FA7"/>
    <w:rsid w:val="00755F47"/>
    <w:rsid w:val="007B6DA2"/>
    <w:rsid w:val="007D1200"/>
    <w:rsid w:val="007D772B"/>
    <w:rsid w:val="008056AB"/>
    <w:rsid w:val="00820CCC"/>
    <w:rsid w:val="0084736B"/>
    <w:rsid w:val="008C521B"/>
    <w:rsid w:val="008D6756"/>
    <w:rsid w:val="008F264B"/>
    <w:rsid w:val="008F28ED"/>
    <w:rsid w:val="00911639"/>
    <w:rsid w:val="00957254"/>
    <w:rsid w:val="00970FB7"/>
    <w:rsid w:val="009B58B6"/>
    <w:rsid w:val="009B7734"/>
    <w:rsid w:val="009C29E6"/>
    <w:rsid w:val="009C3382"/>
    <w:rsid w:val="009F5F05"/>
    <w:rsid w:val="00A012EB"/>
    <w:rsid w:val="00A14B01"/>
    <w:rsid w:val="00A37015"/>
    <w:rsid w:val="00A42462"/>
    <w:rsid w:val="00A50AB1"/>
    <w:rsid w:val="00A63444"/>
    <w:rsid w:val="00AC680F"/>
    <w:rsid w:val="00AD3142"/>
    <w:rsid w:val="00B47869"/>
    <w:rsid w:val="00B501CB"/>
    <w:rsid w:val="00B608EE"/>
    <w:rsid w:val="00B6535B"/>
    <w:rsid w:val="00B93E8D"/>
    <w:rsid w:val="00BA7E49"/>
    <w:rsid w:val="00BB609F"/>
    <w:rsid w:val="00BC7AB6"/>
    <w:rsid w:val="00BF0C65"/>
    <w:rsid w:val="00C33A0E"/>
    <w:rsid w:val="00C45467"/>
    <w:rsid w:val="00C5609D"/>
    <w:rsid w:val="00C56C04"/>
    <w:rsid w:val="00C7117F"/>
    <w:rsid w:val="00CE7A8C"/>
    <w:rsid w:val="00D27B20"/>
    <w:rsid w:val="00D663DD"/>
    <w:rsid w:val="00D77EE2"/>
    <w:rsid w:val="00D83D47"/>
    <w:rsid w:val="00DA0F01"/>
    <w:rsid w:val="00DC1786"/>
    <w:rsid w:val="00DE2AF2"/>
    <w:rsid w:val="00DE39D2"/>
    <w:rsid w:val="00E66042"/>
    <w:rsid w:val="00E85084"/>
    <w:rsid w:val="00EB33C1"/>
    <w:rsid w:val="00EC770D"/>
    <w:rsid w:val="00ED5DE2"/>
    <w:rsid w:val="00EE2EF7"/>
    <w:rsid w:val="00EE5164"/>
    <w:rsid w:val="00F54080"/>
    <w:rsid w:val="00FA21DF"/>
    <w:rsid w:val="00FA4FD0"/>
    <w:rsid w:val="00FB4F28"/>
    <w:rsid w:val="00FC391C"/>
    <w:rsid w:val="00FC7723"/>
    <w:rsid w:val="00FD1376"/>
    <w:rsid w:val="00FE71A0"/>
    <w:rsid w:val="00FF76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AE"/>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3142"/>
    <w:pPr>
      <w:ind w:left="720"/>
      <w:contextualSpacing/>
    </w:pPr>
  </w:style>
  <w:style w:type="table" w:styleId="TableGrid">
    <w:name w:val="Table Grid"/>
    <w:basedOn w:val="TableNormal"/>
    <w:uiPriority w:val="99"/>
    <w:rsid w:val="003B35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23A04"/>
    <w:rPr>
      <w:rFonts w:eastAsia="Times New Roman"/>
    </w:rPr>
  </w:style>
  <w:style w:type="paragraph" w:styleId="BalloonText">
    <w:name w:val="Balloon Text"/>
    <w:basedOn w:val="Normal"/>
    <w:link w:val="BalloonTextChar"/>
    <w:uiPriority w:val="99"/>
    <w:semiHidden/>
    <w:rsid w:val="00223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3A04"/>
    <w:rPr>
      <w:rFonts w:ascii="Tahoma" w:hAnsi="Tahoma" w:cs="Tahoma"/>
      <w:sz w:val="16"/>
      <w:szCs w:val="16"/>
    </w:rPr>
  </w:style>
  <w:style w:type="paragraph" w:styleId="Header">
    <w:name w:val="header"/>
    <w:basedOn w:val="Normal"/>
    <w:link w:val="HeaderChar"/>
    <w:uiPriority w:val="99"/>
    <w:semiHidden/>
    <w:rsid w:val="00DA0F01"/>
    <w:pPr>
      <w:tabs>
        <w:tab w:val="center" w:pos="4680"/>
        <w:tab w:val="right" w:pos="9360"/>
      </w:tabs>
    </w:pPr>
  </w:style>
  <w:style w:type="character" w:customStyle="1" w:styleId="HeaderChar">
    <w:name w:val="Header Char"/>
    <w:basedOn w:val="DefaultParagraphFont"/>
    <w:link w:val="Header"/>
    <w:uiPriority w:val="99"/>
    <w:semiHidden/>
    <w:locked/>
    <w:rsid w:val="00DA0F01"/>
    <w:rPr>
      <w:rFonts w:cs="Times New Roman"/>
    </w:rPr>
  </w:style>
  <w:style w:type="paragraph" w:styleId="Footer">
    <w:name w:val="footer"/>
    <w:basedOn w:val="Normal"/>
    <w:link w:val="FooterChar"/>
    <w:uiPriority w:val="99"/>
    <w:semiHidden/>
    <w:rsid w:val="00DA0F01"/>
    <w:pPr>
      <w:tabs>
        <w:tab w:val="center" w:pos="4680"/>
        <w:tab w:val="right" w:pos="9360"/>
      </w:tabs>
    </w:pPr>
  </w:style>
  <w:style w:type="character" w:customStyle="1" w:styleId="FooterChar">
    <w:name w:val="Footer Char"/>
    <w:basedOn w:val="DefaultParagraphFont"/>
    <w:link w:val="Footer"/>
    <w:uiPriority w:val="99"/>
    <w:semiHidden/>
    <w:locked/>
    <w:rsid w:val="00DA0F01"/>
    <w:rPr>
      <w:rFonts w:cs="Times New Roman"/>
    </w:rPr>
  </w:style>
</w:styles>
</file>

<file path=word/webSettings.xml><?xml version="1.0" encoding="utf-8"?>
<w:webSettings xmlns:r="http://schemas.openxmlformats.org/officeDocument/2006/relationships" xmlns:w="http://schemas.openxmlformats.org/wordprocessingml/2006/main">
  <w:divs>
    <w:div w:id="326322471">
      <w:marLeft w:val="0"/>
      <w:marRight w:val="0"/>
      <w:marTop w:val="0"/>
      <w:marBottom w:val="0"/>
      <w:divBdr>
        <w:top w:val="none" w:sz="0" w:space="0" w:color="auto"/>
        <w:left w:val="none" w:sz="0" w:space="0" w:color="auto"/>
        <w:bottom w:val="none" w:sz="0" w:space="0" w:color="auto"/>
        <w:right w:val="none" w:sz="0" w:space="0" w:color="auto"/>
      </w:divBdr>
      <w:divsChild>
        <w:div w:id="326322478">
          <w:marLeft w:val="0"/>
          <w:marRight w:val="0"/>
          <w:marTop w:val="0"/>
          <w:marBottom w:val="0"/>
          <w:divBdr>
            <w:top w:val="none" w:sz="0" w:space="0" w:color="auto"/>
            <w:left w:val="none" w:sz="0" w:space="0" w:color="auto"/>
            <w:bottom w:val="none" w:sz="0" w:space="0" w:color="auto"/>
            <w:right w:val="none" w:sz="0" w:space="0" w:color="auto"/>
          </w:divBdr>
          <w:divsChild>
            <w:div w:id="326322477">
              <w:marLeft w:val="0"/>
              <w:marRight w:val="0"/>
              <w:marTop w:val="0"/>
              <w:marBottom w:val="0"/>
              <w:divBdr>
                <w:top w:val="none" w:sz="0" w:space="0" w:color="auto"/>
                <w:left w:val="none" w:sz="0" w:space="0" w:color="auto"/>
                <w:bottom w:val="none" w:sz="0" w:space="0" w:color="auto"/>
                <w:right w:val="none" w:sz="0" w:space="0" w:color="auto"/>
              </w:divBdr>
              <w:divsChild>
                <w:div w:id="326322474">
                  <w:marLeft w:val="0"/>
                  <w:marRight w:val="0"/>
                  <w:marTop w:val="0"/>
                  <w:marBottom w:val="0"/>
                  <w:divBdr>
                    <w:top w:val="none" w:sz="0" w:space="0" w:color="auto"/>
                    <w:left w:val="none" w:sz="0" w:space="0" w:color="auto"/>
                    <w:bottom w:val="none" w:sz="0" w:space="0" w:color="auto"/>
                    <w:right w:val="none" w:sz="0" w:space="0" w:color="auto"/>
                  </w:divBdr>
                  <w:divsChild>
                    <w:div w:id="326322469">
                      <w:marLeft w:val="0"/>
                      <w:marRight w:val="0"/>
                      <w:marTop w:val="0"/>
                      <w:marBottom w:val="0"/>
                      <w:divBdr>
                        <w:top w:val="none" w:sz="0" w:space="0" w:color="auto"/>
                        <w:left w:val="none" w:sz="0" w:space="0" w:color="auto"/>
                        <w:bottom w:val="none" w:sz="0" w:space="0" w:color="auto"/>
                        <w:right w:val="none" w:sz="0" w:space="0" w:color="auto"/>
                      </w:divBdr>
                    </w:div>
                    <w:div w:id="326322470">
                      <w:marLeft w:val="0"/>
                      <w:marRight w:val="0"/>
                      <w:marTop w:val="0"/>
                      <w:marBottom w:val="0"/>
                      <w:divBdr>
                        <w:top w:val="none" w:sz="0" w:space="0" w:color="auto"/>
                        <w:left w:val="none" w:sz="0" w:space="0" w:color="auto"/>
                        <w:bottom w:val="none" w:sz="0" w:space="0" w:color="auto"/>
                        <w:right w:val="none" w:sz="0" w:space="0" w:color="auto"/>
                      </w:divBdr>
                    </w:div>
                    <w:div w:id="326322472">
                      <w:marLeft w:val="0"/>
                      <w:marRight w:val="0"/>
                      <w:marTop w:val="0"/>
                      <w:marBottom w:val="0"/>
                      <w:divBdr>
                        <w:top w:val="none" w:sz="0" w:space="0" w:color="auto"/>
                        <w:left w:val="none" w:sz="0" w:space="0" w:color="auto"/>
                        <w:bottom w:val="none" w:sz="0" w:space="0" w:color="auto"/>
                        <w:right w:val="none" w:sz="0" w:space="0" w:color="auto"/>
                      </w:divBdr>
                    </w:div>
                    <w:div w:id="326322473">
                      <w:marLeft w:val="0"/>
                      <w:marRight w:val="0"/>
                      <w:marTop w:val="0"/>
                      <w:marBottom w:val="0"/>
                      <w:divBdr>
                        <w:top w:val="none" w:sz="0" w:space="0" w:color="auto"/>
                        <w:left w:val="none" w:sz="0" w:space="0" w:color="auto"/>
                        <w:bottom w:val="none" w:sz="0" w:space="0" w:color="auto"/>
                        <w:right w:val="none" w:sz="0" w:space="0" w:color="auto"/>
                      </w:divBdr>
                    </w:div>
                    <w:div w:id="326322475">
                      <w:marLeft w:val="0"/>
                      <w:marRight w:val="0"/>
                      <w:marTop w:val="0"/>
                      <w:marBottom w:val="0"/>
                      <w:divBdr>
                        <w:top w:val="none" w:sz="0" w:space="0" w:color="auto"/>
                        <w:left w:val="none" w:sz="0" w:space="0" w:color="auto"/>
                        <w:bottom w:val="none" w:sz="0" w:space="0" w:color="auto"/>
                        <w:right w:val="none" w:sz="0" w:space="0" w:color="auto"/>
                      </w:divBdr>
                    </w:div>
                    <w:div w:id="326322476">
                      <w:marLeft w:val="0"/>
                      <w:marRight w:val="0"/>
                      <w:marTop w:val="0"/>
                      <w:marBottom w:val="0"/>
                      <w:divBdr>
                        <w:top w:val="none" w:sz="0" w:space="0" w:color="auto"/>
                        <w:left w:val="none" w:sz="0" w:space="0" w:color="auto"/>
                        <w:bottom w:val="none" w:sz="0" w:space="0" w:color="auto"/>
                        <w:right w:val="none" w:sz="0" w:space="0" w:color="auto"/>
                      </w:divBdr>
                    </w:div>
                    <w:div w:id="326322479">
                      <w:marLeft w:val="0"/>
                      <w:marRight w:val="0"/>
                      <w:marTop w:val="0"/>
                      <w:marBottom w:val="0"/>
                      <w:divBdr>
                        <w:top w:val="none" w:sz="0" w:space="0" w:color="auto"/>
                        <w:left w:val="none" w:sz="0" w:space="0" w:color="auto"/>
                        <w:bottom w:val="none" w:sz="0" w:space="0" w:color="auto"/>
                        <w:right w:val="none" w:sz="0" w:space="0" w:color="auto"/>
                      </w:divBdr>
                    </w:div>
                    <w:div w:id="326322480">
                      <w:marLeft w:val="0"/>
                      <w:marRight w:val="0"/>
                      <w:marTop w:val="0"/>
                      <w:marBottom w:val="0"/>
                      <w:divBdr>
                        <w:top w:val="none" w:sz="0" w:space="0" w:color="auto"/>
                        <w:left w:val="none" w:sz="0" w:space="0" w:color="auto"/>
                        <w:bottom w:val="none" w:sz="0" w:space="0" w:color="auto"/>
                        <w:right w:val="none" w:sz="0" w:space="0" w:color="auto"/>
                      </w:divBdr>
                    </w:div>
                    <w:div w:id="3263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894</Words>
  <Characters>5096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O/o   Chief General Manager(Telecom)</dc:title>
  <dc:subject/>
  <dc:creator>Priya</dc:creator>
  <cp:keywords/>
  <dc:description/>
  <cp:lastModifiedBy>Nishanth</cp:lastModifiedBy>
  <cp:revision>2</cp:revision>
  <cp:lastPrinted>2013-08-02T10:58:00Z</cp:lastPrinted>
  <dcterms:created xsi:type="dcterms:W3CDTF">2013-08-07T20:24:00Z</dcterms:created>
  <dcterms:modified xsi:type="dcterms:W3CDTF">2013-08-07T20:24:00Z</dcterms:modified>
</cp:coreProperties>
</file>